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947046336"/>
        <w:docPartObj>
          <w:docPartGallery w:val="Cover Pages"/>
          <w:docPartUnique/>
        </w:docPartObj>
      </w:sdtPr>
      <w:sdtEndPr>
        <w:rPr>
          <w:caps/>
          <w:color w:val="7F7F7F" w:themeColor="text1" w:themeTint="80"/>
          <w:sz w:val="20"/>
        </w:rPr>
      </w:sdtEndPr>
      <w:sdtContent>
        <w:p w14:paraId="52B76002" w14:textId="27182E12" w:rsidR="00AB1C12" w:rsidRDefault="00BC73BC" w:rsidP="00171958">
          <w:r>
            <w:rPr>
              <w:noProof/>
              <w:lang w:eastAsia="de-DE"/>
            </w:rPr>
            <w:drawing>
              <wp:anchor distT="0" distB="0" distL="114300" distR="114300" simplePos="0" relativeHeight="251658240" behindDoc="0" locked="0" layoutInCell="1" allowOverlap="1" wp14:anchorId="52DFE04A" wp14:editId="754BF0B2">
                <wp:simplePos x="0" y="0"/>
                <wp:positionH relativeFrom="page">
                  <wp:posOffset>0</wp:posOffset>
                </wp:positionH>
                <wp:positionV relativeFrom="page">
                  <wp:posOffset>0</wp:posOffset>
                </wp:positionV>
                <wp:extent cx="7578000" cy="10710000"/>
                <wp:effectExtent l="0" t="0" r="0" b="0"/>
                <wp:wrapNone/>
                <wp:docPr id="1707391148" name="Titel_Gewaltschutzkonz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91148" name="Titel_Gewaltschutzkonzept.png"/>
                        <pic:cNvPicPr/>
                      </pic:nvPicPr>
                      <pic:blipFill>
                        <a:blip r:embed="rId8" r:link="rId9" cstate="print">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p>
        <w:p w14:paraId="3B009A1A" w14:textId="6FE972FC" w:rsidR="00AB1C12" w:rsidRDefault="003E4009" w:rsidP="00171958">
          <w:pPr>
            <w:rPr>
              <w:caps/>
              <w:color w:val="7F7F7F" w:themeColor="text1" w:themeTint="80"/>
              <w:sz w:val="20"/>
            </w:rPr>
          </w:pPr>
        </w:p>
      </w:sdtContent>
    </w:sdt>
    <w:p w14:paraId="26B95E73" w14:textId="51899B50" w:rsidR="002E731A" w:rsidRDefault="002E731A" w:rsidP="002E731A"/>
    <w:p w14:paraId="0461BA0F" w14:textId="114D2C18" w:rsidR="002E731A" w:rsidRDefault="002E731A" w:rsidP="002E731A"/>
    <w:p w14:paraId="047A8B11" w14:textId="50669667" w:rsidR="002E731A" w:rsidRDefault="002E731A" w:rsidP="002E731A"/>
    <w:p w14:paraId="653BDA33" w14:textId="015561BE" w:rsidR="002E731A" w:rsidRDefault="002E731A" w:rsidP="002E731A"/>
    <w:p w14:paraId="51613317" w14:textId="223618F2" w:rsidR="002E731A" w:rsidRDefault="002E731A" w:rsidP="002E731A"/>
    <w:p w14:paraId="13031706" w14:textId="6B43778D" w:rsidR="002E731A" w:rsidRDefault="002E731A" w:rsidP="002E731A"/>
    <w:p w14:paraId="55707D75" w14:textId="5203A9B7" w:rsidR="002E731A" w:rsidRDefault="002E731A" w:rsidP="002E731A"/>
    <w:p w14:paraId="5C9B3D05" w14:textId="1633A63D" w:rsidR="002E731A" w:rsidRDefault="002E731A" w:rsidP="002E731A"/>
    <w:p w14:paraId="489BB9FF" w14:textId="041D2429" w:rsidR="002E731A" w:rsidRDefault="002E731A" w:rsidP="002E731A"/>
    <w:p w14:paraId="124126DB" w14:textId="0F886E3A" w:rsidR="002E731A" w:rsidRDefault="002E731A" w:rsidP="002E731A"/>
    <w:p w14:paraId="07B4ED7A" w14:textId="68E75180" w:rsidR="002E731A" w:rsidRDefault="002E731A" w:rsidP="002E731A"/>
    <w:p w14:paraId="7FF53BF4" w14:textId="611E465C" w:rsidR="002E731A" w:rsidRDefault="002E731A" w:rsidP="002E731A"/>
    <w:p w14:paraId="5F332407" w14:textId="3428BAED" w:rsidR="002E731A" w:rsidRDefault="002E731A" w:rsidP="002E731A"/>
    <w:p w14:paraId="5CD08A38" w14:textId="41947E35" w:rsidR="002E731A" w:rsidRDefault="002E731A" w:rsidP="002E731A"/>
    <w:p w14:paraId="674F9DB5" w14:textId="5E940F6B" w:rsidR="002E731A" w:rsidRDefault="002E731A" w:rsidP="002E731A"/>
    <w:p w14:paraId="703B052E" w14:textId="7C31CE43" w:rsidR="002E731A" w:rsidRDefault="002E731A" w:rsidP="002E731A"/>
    <w:p w14:paraId="4EFF3E23" w14:textId="76D4AA5B" w:rsidR="002E731A" w:rsidRDefault="002E731A" w:rsidP="002E731A"/>
    <w:p w14:paraId="59EE19B2" w14:textId="10F39248" w:rsidR="002E731A" w:rsidRDefault="002E731A" w:rsidP="002E731A"/>
    <w:p w14:paraId="63E5BD17" w14:textId="5ECF6277" w:rsidR="002E731A" w:rsidRDefault="002E731A" w:rsidP="002E731A"/>
    <w:p w14:paraId="6E234371" w14:textId="7C562137" w:rsidR="002E731A" w:rsidRDefault="002E731A" w:rsidP="002E731A"/>
    <w:p w14:paraId="617AECB1" w14:textId="5B84DC12" w:rsidR="002E731A" w:rsidRDefault="002E731A" w:rsidP="002E731A"/>
    <w:p w14:paraId="312B228D" w14:textId="539B8D1A" w:rsidR="002E731A" w:rsidRDefault="002E731A" w:rsidP="002E731A"/>
    <w:p w14:paraId="4E42EACB" w14:textId="4F995EBA" w:rsidR="002E731A" w:rsidRDefault="002E731A" w:rsidP="002E731A"/>
    <w:p w14:paraId="541A8609" w14:textId="27CE601B" w:rsidR="002E731A" w:rsidRDefault="002E731A" w:rsidP="002E731A"/>
    <w:p w14:paraId="2486AA16" w14:textId="77777777" w:rsidR="002E731A" w:rsidRDefault="002E731A" w:rsidP="002E731A"/>
    <w:p w14:paraId="3F7EA4D6" w14:textId="77777777" w:rsidR="002E731A" w:rsidRDefault="002E731A" w:rsidP="002E731A"/>
    <w:p w14:paraId="57D6EB75" w14:textId="77777777" w:rsidR="002E731A" w:rsidRDefault="002E731A" w:rsidP="002E731A"/>
    <w:p w14:paraId="746AEAE8" w14:textId="7BFD18FB" w:rsidR="002E731A" w:rsidRDefault="002E731A" w:rsidP="002E731A"/>
    <w:p w14:paraId="7F67D33D" w14:textId="77777777" w:rsidR="002E731A" w:rsidRDefault="002E731A" w:rsidP="002E731A"/>
    <w:p w14:paraId="571A287F" w14:textId="77777777" w:rsidR="002E731A" w:rsidRDefault="002E731A" w:rsidP="002E731A"/>
    <w:p w14:paraId="3BB193D4" w14:textId="77777777" w:rsidR="002E731A" w:rsidRDefault="002E731A" w:rsidP="002E731A"/>
    <w:p w14:paraId="403D438C" w14:textId="77777777" w:rsidR="002E731A" w:rsidRDefault="002E731A" w:rsidP="002E731A"/>
    <w:p w14:paraId="243ADB09" w14:textId="77777777" w:rsidR="002E731A" w:rsidRDefault="002E731A" w:rsidP="002E731A"/>
    <w:p w14:paraId="3B1378CE" w14:textId="77777777" w:rsidR="008C2F52" w:rsidRDefault="008C2F52" w:rsidP="002E731A"/>
    <w:p w14:paraId="3E684EFB" w14:textId="77777777" w:rsidR="008C2F52" w:rsidRDefault="008C2F52" w:rsidP="002E731A"/>
    <w:p w14:paraId="2D4333F5" w14:textId="77777777" w:rsidR="008C2F52" w:rsidRDefault="008C2F52" w:rsidP="002E731A"/>
    <w:p w14:paraId="087A67DB" w14:textId="77777777" w:rsidR="008C2F52" w:rsidRDefault="008C2F52" w:rsidP="002E731A"/>
    <w:p w14:paraId="1A89E5CF" w14:textId="77777777" w:rsidR="008C2F52" w:rsidRDefault="008C2F52" w:rsidP="002E731A"/>
    <w:p w14:paraId="76BFA2BE" w14:textId="77777777" w:rsidR="008C2F52" w:rsidRDefault="008C2F52" w:rsidP="002E731A"/>
    <w:p w14:paraId="3266D546" w14:textId="77777777" w:rsidR="008C2F52" w:rsidRDefault="008C2F52" w:rsidP="002E731A"/>
    <w:p w14:paraId="4E3E517E" w14:textId="77777777" w:rsidR="008C2F52" w:rsidRDefault="008C2F52" w:rsidP="002E731A"/>
    <w:p w14:paraId="0DF3A082" w14:textId="77777777" w:rsidR="008C2F52" w:rsidRDefault="008C2F52" w:rsidP="002E731A"/>
    <w:p w14:paraId="6F76B127" w14:textId="77777777" w:rsidR="008C2F52" w:rsidRDefault="008C2F52" w:rsidP="002E731A"/>
    <w:p w14:paraId="46B8274A" w14:textId="77777777" w:rsidR="008C2F52" w:rsidRDefault="008C2F52" w:rsidP="002E731A"/>
    <w:p w14:paraId="547CEBAE" w14:textId="77777777" w:rsidR="002E731A" w:rsidRDefault="002E731A" w:rsidP="002E731A"/>
    <w:p w14:paraId="26BA6BEB" w14:textId="67A42151" w:rsidR="002E731A" w:rsidRDefault="002E731A" w:rsidP="002E731A"/>
    <w:p w14:paraId="4CC652E6" w14:textId="77777777" w:rsidR="00171958" w:rsidRDefault="00171958" w:rsidP="008C2F52">
      <w:pPr>
        <w:ind w:left="0"/>
        <w:sectPr w:rsidR="00171958" w:rsidSect="00FB141A">
          <w:headerReference w:type="default" r:id="rId10"/>
          <w:footerReference w:type="even" r:id="rId11"/>
          <w:footerReference w:type="default" r:id="rId12"/>
          <w:headerReference w:type="first" r:id="rId13"/>
          <w:footerReference w:type="first" r:id="rId14"/>
          <w:pgSz w:w="11906" w:h="16838"/>
          <w:pgMar w:top="1418" w:right="1418" w:bottom="1134" w:left="1418" w:header="567" w:footer="57" w:gutter="0"/>
          <w:pgNumType w:start="1" w:chapSep="emDash"/>
          <w:cols w:space="708"/>
          <w:titlePg/>
          <w:docGrid w:linePitch="360"/>
        </w:sectPr>
      </w:pPr>
    </w:p>
    <w:p w14:paraId="4F57B71F" w14:textId="249A6EEF" w:rsidR="002E731A" w:rsidRDefault="002E731A" w:rsidP="008C2F52">
      <w:pPr>
        <w:rPr>
          <w:rFonts w:cstheme="minorHAnsi"/>
        </w:rPr>
      </w:pPr>
    </w:p>
    <w:p w14:paraId="0A4D82E1" w14:textId="3069365F" w:rsidR="000B2887" w:rsidRPr="00153D36" w:rsidRDefault="000B2887" w:rsidP="00E34130">
      <w:pPr>
        <w:pStyle w:val="Kasten"/>
        <w:spacing w:line="340" w:lineRule="exact"/>
        <w:rPr>
          <w:b/>
          <w:bCs/>
          <w:i w:val="0"/>
          <w:iCs/>
          <w:color w:val="5C2583"/>
          <w:sz w:val="28"/>
          <w:szCs w:val="28"/>
        </w:rPr>
      </w:pPr>
      <w:r w:rsidRPr="00153D36">
        <w:rPr>
          <w:b/>
          <w:bCs/>
          <w:i w:val="0"/>
          <w:iCs/>
          <w:color w:val="5C2583"/>
          <w:sz w:val="28"/>
          <w:szCs w:val="28"/>
        </w:rPr>
        <w:t>Handlungsanleitung zur Individualisierung des vorliegenden Rahmenkonzeptes</w:t>
      </w:r>
    </w:p>
    <w:p w14:paraId="6EA21B19" w14:textId="77777777" w:rsidR="00E34130" w:rsidRPr="00306414" w:rsidRDefault="00E34130" w:rsidP="00E34130">
      <w:pPr>
        <w:pStyle w:val="Kasten"/>
        <w:rPr>
          <w:i w:val="0"/>
          <w:iCs/>
          <w:color w:val="000000" w:themeColor="text1"/>
        </w:rPr>
      </w:pPr>
    </w:p>
    <w:p w14:paraId="5AA2B27A" w14:textId="1A594B15" w:rsidR="000B2887" w:rsidRPr="00306414" w:rsidRDefault="000B2887" w:rsidP="00306414">
      <w:pPr>
        <w:pStyle w:val="Kasten"/>
        <w:rPr>
          <w:i w:val="0"/>
          <w:iCs/>
          <w:color w:val="000000" w:themeColor="text1"/>
        </w:rPr>
      </w:pPr>
      <w:r w:rsidRPr="00306414">
        <w:rPr>
          <w:i w:val="0"/>
          <w:iCs/>
          <w:color w:val="000000" w:themeColor="text1"/>
        </w:rPr>
        <w:t>Die Inhalte des Rahmenkonzept</w:t>
      </w:r>
      <w:r w:rsidR="000D772F" w:rsidRPr="00306414">
        <w:rPr>
          <w:i w:val="0"/>
          <w:iCs/>
          <w:color w:val="000000" w:themeColor="text1"/>
        </w:rPr>
        <w:t>es</w:t>
      </w:r>
      <w:r w:rsidRPr="00306414">
        <w:rPr>
          <w:i w:val="0"/>
          <w:iCs/>
          <w:color w:val="000000" w:themeColor="text1"/>
        </w:rPr>
        <w:t xml:space="preserve"> sind verbindlich und müssen innerhalb der Teamsitzungen</w:t>
      </w:r>
      <w:r w:rsidR="000D772F" w:rsidRPr="00306414">
        <w:rPr>
          <w:i w:val="0"/>
          <w:iCs/>
          <w:color w:val="000000" w:themeColor="text1"/>
        </w:rPr>
        <w:t xml:space="preserve"> </w:t>
      </w:r>
      <w:r w:rsidRPr="00306414">
        <w:rPr>
          <w:i w:val="0"/>
          <w:iCs/>
          <w:color w:val="000000" w:themeColor="text1"/>
        </w:rPr>
        <w:t>mit dem Team durchgesprochen</w:t>
      </w:r>
      <w:r w:rsidR="000D772F" w:rsidRPr="00306414">
        <w:rPr>
          <w:i w:val="0"/>
          <w:iCs/>
          <w:color w:val="000000" w:themeColor="text1"/>
        </w:rPr>
        <w:t xml:space="preserve"> werden</w:t>
      </w:r>
      <w:r w:rsidRPr="00306414">
        <w:rPr>
          <w:i w:val="0"/>
          <w:iCs/>
          <w:color w:val="000000" w:themeColor="text1"/>
        </w:rPr>
        <w:t>.</w:t>
      </w:r>
      <w:r w:rsidR="000D772F" w:rsidRPr="00306414">
        <w:rPr>
          <w:i w:val="0"/>
          <w:iCs/>
          <w:color w:val="000000" w:themeColor="text1"/>
        </w:rPr>
        <w:t xml:space="preserve"> </w:t>
      </w:r>
    </w:p>
    <w:p w14:paraId="16F0437A" w14:textId="77777777" w:rsidR="00E34130" w:rsidRPr="00E34130" w:rsidRDefault="00E34130" w:rsidP="00306414">
      <w:pPr>
        <w:pStyle w:val="Kasten"/>
        <w:rPr>
          <w:i w:val="0"/>
          <w:iCs/>
          <w:color w:val="00B050"/>
        </w:rPr>
      </w:pPr>
    </w:p>
    <w:p w14:paraId="46ECC8C1" w14:textId="77777777" w:rsidR="00C51DD1" w:rsidRPr="00E34130" w:rsidRDefault="000B2887" w:rsidP="00306414">
      <w:pPr>
        <w:pStyle w:val="Kasten"/>
        <w:rPr>
          <w:i w:val="0"/>
          <w:iCs/>
          <w:color w:val="00B050"/>
        </w:rPr>
      </w:pPr>
      <w:r w:rsidRPr="00E34130">
        <w:rPr>
          <w:i w:val="0"/>
          <w:iCs/>
          <w:color w:val="00B050"/>
        </w:rPr>
        <w:t xml:space="preserve">Die grünen Arbeitsaufträge bzw. angegebenen Arbeitsmaterialien unter den jeweiligen Kapiteln müssen von jeder </w:t>
      </w:r>
      <w:r w:rsidR="0076001F" w:rsidRPr="00E34130">
        <w:rPr>
          <w:i w:val="0"/>
          <w:iCs/>
          <w:color w:val="00B050"/>
        </w:rPr>
        <w:t>Einrichtung</w:t>
      </w:r>
      <w:r w:rsidRPr="00E34130">
        <w:rPr>
          <w:i w:val="0"/>
          <w:iCs/>
          <w:color w:val="00B050"/>
        </w:rPr>
        <w:t xml:space="preserve"> einrichtungsbezogen bis zum </w:t>
      </w:r>
      <w:r w:rsidR="0076001F" w:rsidRPr="00E34130">
        <w:rPr>
          <w:i w:val="0"/>
          <w:iCs/>
          <w:color w:val="00B050"/>
        </w:rPr>
        <w:t>10</w:t>
      </w:r>
      <w:r w:rsidRPr="00E34130">
        <w:rPr>
          <w:i w:val="0"/>
          <w:iCs/>
          <w:color w:val="00B050"/>
        </w:rPr>
        <w:t>.0</w:t>
      </w:r>
      <w:r w:rsidR="0076001F" w:rsidRPr="00E34130">
        <w:rPr>
          <w:i w:val="0"/>
          <w:iCs/>
          <w:color w:val="00B050"/>
        </w:rPr>
        <w:t>7</w:t>
      </w:r>
      <w:r w:rsidRPr="00E34130">
        <w:rPr>
          <w:i w:val="0"/>
          <w:iCs/>
          <w:color w:val="00B050"/>
        </w:rPr>
        <w:t>.2024 erarbeitet und ergänzt werden.</w:t>
      </w:r>
      <w:r w:rsidR="00D90679" w:rsidRPr="00E34130">
        <w:rPr>
          <w:i w:val="0"/>
          <w:iCs/>
          <w:color w:val="00B050"/>
        </w:rPr>
        <w:t xml:space="preserve"> Sollten Sie Inhalte der Fragen bereits in Ihrer pädagogischen Konzeption bzw. Ihrem QM Handbuch verschriftlicht haben, können Sie entweder den vorhandenen Text einfügen oder einen Verweis geben.</w:t>
      </w:r>
    </w:p>
    <w:p w14:paraId="729022A3" w14:textId="77777777" w:rsidR="00E34130" w:rsidRDefault="00E34130" w:rsidP="00306414">
      <w:pPr>
        <w:pStyle w:val="Kasten"/>
        <w:rPr>
          <w:i w:val="0"/>
          <w:iCs/>
        </w:rPr>
      </w:pPr>
    </w:p>
    <w:p w14:paraId="54D52BE7" w14:textId="0813C1D8" w:rsidR="00226C46" w:rsidRPr="00E34130" w:rsidRDefault="007036A1" w:rsidP="00306414">
      <w:pPr>
        <w:pStyle w:val="Kasten"/>
        <w:rPr>
          <w:i w:val="0"/>
          <w:iCs/>
          <w:color w:val="0070C0"/>
        </w:rPr>
      </w:pPr>
      <w:r w:rsidRPr="00E34130">
        <w:rPr>
          <w:i w:val="0"/>
          <w:iCs/>
          <w:color w:val="0070C0"/>
        </w:rPr>
        <w:t>I</w:t>
      </w:r>
      <w:r w:rsidR="00696D5D" w:rsidRPr="00E34130">
        <w:rPr>
          <w:i w:val="0"/>
          <w:iCs/>
          <w:color w:val="0070C0"/>
        </w:rPr>
        <w:t>n</w:t>
      </w:r>
      <w:r w:rsidRPr="00E34130">
        <w:rPr>
          <w:i w:val="0"/>
          <w:iCs/>
          <w:color w:val="0070C0"/>
        </w:rPr>
        <w:t xml:space="preserve"> </w:t>
      </w:r>
      <w:r w:rsidR="00696D5D" w:rsidRPr="00E34130">
        <w:rPr>
          <w:i w:val="0"/>
          <w:iCs/>
          <w:color w:val="0070C0"/>
        </w:rPr>
        <w:t>den Kästen mit den Arbeitsaufträgen</w:t>
      </w:r>
      <w:r w:rsidRPr="00E34130">
        <w:rPr>
          <w:i w:val="0"/>
          <w:iCs/>
          <w:color w:val="0070C0"/>
        </w:rPr>
        <w:t xml:space="preserve"> </w:t>
      </w:r>
      <w:r w:rsidR="00696D5D" w:rsidRPr="00E34130">
        <w:rPr>
          <w:i w:val="0"/>
          <w:iCs/>
          <w:color w:val="0070C0"/>
        </w:rPr>
        <w:t>finden</w:t>
      </w:r>
      <w:r w:rsidRPr="00E34130">
        <w:rPr>
          <w:i w:val="0"/>
          <w:iCs/>
          <w:color w:val="0070C0"/>
        </w:rPr>
        <w:t xml:space="preserve"> Sie</w:t>
      </w:r>
      <w:r w:rsidR="00696D5D" w:rsidRPr="00E34130">
        <w:rPr>
          <w:i w:val="0"/>
          <w:iCs/>
          <w:color w:val="0070C0"/>
        </w:rPr>
        <w:t xml:space="preserve"> in blauer Schrift</w:t>
      </w:r>
      <w:r w:rsidRPr="00E34130">
        <w:rPr>
          <w:i w:val="0"/>
          <w:iCs/>
          <w:color w:val="0070C0"/>
        </w:rPr>
        <w:t xml:space="preserve"> Verweise </w:t>
      </w:r>
      <w:r w:rsidR="00696D5D" w:rsidRPr="00E34130">
        <w:rPr>
          <w:i w:val="0"/>
          <w:iCs/>
          <w:color w:val="0070C0"/>
        </w:rPr>
        <w:t>auf das vorhandene QM-System</w:t>
      </w:r>
      <w:r w:rsidRPr="00E34130">
        <w:rPr>
          <w:i w:val="0"/>
          <w:iCs/>
          <w:color w:val="0070C0"/>
        </w:rPr>
        <w:t>, die alle</w:t>
      </w:r>
      <w:r w:rsidR="0069324C" w:rsidRPr="00E34130">
        <w:rPr>
          <w:i w:val="0"/>
          <w:iCs/>
          <w:color w:val="0070C0"/>
        </w:rPr>
        <w:t xml:space="preserve"> Evangelischen</w:t>
      </w:r>
      <w:r w:rsidRPr="00E34130">
        <w:rPr>
          <w:i w:val="0"/>
          <w:iCs/>
          <w:color w:val="0070C0"/>
        </w:rPr>
        <w:t xml:space="preserve"> Tageseinrichtungen für Kinder in Träge</w:t>
      </w:r>
      <w:r w:rsidR="00696D5D" w:rsidRPr="00E34130">
        <w:rPr>
          <w:i w:val="0"/>
          <w:iCs/>
          <w:color w:val="0070C0"/>
        </w:rPr>
        <w:t>r</w:t>
      </w:r>
      <w:r w:rsidRPr="00E34130">
        <w:rPr>
          <w:i w:val="0"/>
          <w:iCs/>
          <w:color w:val="0070C0"/>
        </w:rPr>
        <w:t>schaft de</w:t>
      </w:r>
      <w:r w:rsidR="006313ED" w:rsidRPr="00E34130">
        <w:rPr>
          <w:i w:val="0"/>
          <w:iCs/>
          <w:color w:val="0070C0"/>
        </w:rPr>
        <w:t>s Evangelischen Regionalverbandes</w:t>
      </w:r>
      <w:r w:rsidR="0069324C" w:rsidRPr="00E34130">
        <w:rPr>
          <w:i w:val="0"/>
          <w:iCs/>
          <w:color w:val="0070C0"/>
        </w:rPr>
        <w:t xml:space="preserve"> Frankfurt und Offenbach</w:t>
      </w:r>
      <w:r w:rsidRPr="00E34130">
        <w:rPr>
          <w:i w:val="0"/>
          <w:iCs/>
          <w:color w:val="0070C0"/>
        </w:rPr>
        <w:t xml:space="preserve"> betreffen </w:t>
      </w:r>
      <w:r w:rsidR="00306414">
        <w:rPr>
          <w:i w:val="0"/>
          <w:iCs/>
          <w:color w:val="0070C0"/>
        </w:rPr>
        <w:br/>
      </w:r>
      <w:r w:rsidRPr="00E34130">
        <w:rPr>
          <w:i w:val="0"/>
          <w:iCs/>
          <w:color w:val="0070C0"/>
        </w:rPr>
        <w:t>(</w:t>
      </w:r>
      <w:r w:rsidR="006A0E83" w:rsidRPr="00E34130">
        <w:rPr>
          <w:i w:val="0"/>
          <w:iCs/>
          <w:color w:val="0070C0"/>
        </w:rPr>
        <w:t>die</w:t>
      </w:r>
      <w:r w:rsidRPr="00E34130">
        <w:rPr>
          <w:i w:val="0"/>
          <w:iCs/>
          <w:color w:val="0070C0"/>
        </w:rPr>
        <w:t xml:space="preserve"> so </w:t>
      </w:r>
      <w:r w:rsidR="006721E8" w:rsidRPr="00E34130">
        <w:rPr>
          <w:i w:val="0"/>
          <w:iCs/>
          <w:color w:val="0070C0"/>
        </w:rPr>
        <w:t>übernommen werden</w:t>
      </w:r>
      <w:r w:rsidRPr="00E34130">
        <w:rPr>
          <w:i w:val="0"/>
          <w:iCs/>
          <w:color w:val="0070C0"/>
        </w:rPr>
        <w:t xml:space="preserve"> können)</w:t>
      </w:r>
      <w:r w:rsidR="00696D5D" w:rsidRPr="00E34130">
        <w:rPr>
          <w:i w:val="0"/>
          <w:iCs/>
          <w:color w:val="0070C0"/>
        </w:rPr>
        <w:t>.</w:t>
      </w:r>
      <w:r w:rsidRPr="00E34130">
        <w:rPr>
          <w:i w:val="0"/>
          <w:iCs/>
          <w:color w:val="0070C0"/>
        </w:rPr>
        <w:t xml:space="preserve"> </w:t>
      </w:r>
      <w:r w:rsidR="00696D5D" w:rsidRPr="00E34130">
        <w:rPr>
          <w:i w:val="0"/>
          <w:iCs/>
          <w:color w:val="0070C0"/>
        </w:rPr>
        <w:t>In</w:t>
      </w:r>
      <w:r w:rsidRPr="00E34130">
        <w:rPr>
          <w:i w:val="0"/>
          <w:iCs/>
          <w:color w:val="0070C0"/>
        </w:rPr>
        <w:t xml:space="preserve"> großen Teilen </w:t>
      </w:r>
      <w:r w:rsidR="00696D5D" w:rsidRPr="00E34130">
        <w:rPr>
          <w:i w:val="0"/>
          <w:iCs/>
          <w:color w:val="0070C0"/>
        </w:rPr>
        <w:t xml:space="preserve">trifft dies </w:t>
      </w:r>
      <w:r w:rsidRPr="00E34130">
        <w:rPr>
          <w:i w:val="0"/>
          <w:iCs/>
          <w:color w:val="0070C0"/>
        </w:rPr>
        <w:t xml:space="preserve">auch </w:t>
      </w:r>
      <w:r w:rsidR="00696D5D" w:rsidRPr="00E34130">
        <w:rPr>
          <w:i w:val="0"/>
          <w:iCs/>
          <w:color w:val="0070C0"/>
        </w:rPr>
        <w:t>für</w:t>
      </w:r>
      <w:r w:rsidRPr="00E34130">
        <w:rPr>
          <w:i w:val="0"/>
          <w:iCs/>
          <w:color w:val="0070C0"/>
        </w:rPr>
        <w:t xml:space="preserve"> zertifizierte</w:t>
      </w:r>
      <w:r w:rsidR="0069324C" w:rsidRPr="00E34130">
        <w:rPr>
          <w:i w:val="0"/>
          <w:iCs/>
          <w:color w:val="0070C0"/>
        </w:rPr>
        <w:t xml:space="preserve"> gemeindliche Kindertagesstätten</w:t>
      </w:r>
      <w:r w:rsidR="006A0E83" w:rsidRPr="00E34130">
        <w:rPr>
          <w:i w:val="0"/>
          <w:iCs/>
          <w:color w:val="0070C0"/>
        </w:rPr>
        <w:t xml:space="preserve"> </w:t>
      </w:r>
      <w:r w:rsidR="00696D5D" w:rsidRPr="00E34130">
        <w:rPr>
          <w:i w:val="0"/>
          <w:iCs/>
          <w:color w:val="0070C0"/>
        </w:rPr>
        <w:t xml:space="preserve">zu </w:t>
      </w:r>
      <w:r w:rsidR="006A0E83" w:rsidRPr="00E34130">
        <w:rPr>
          <w:i w:val="0"/>
          <w:iCs/>
          <w:color w:val="0070C0"/>
        </w:rPr>
        <w:t>(Zuordnung zur einrichtungsinternen Struktur ist notwendig)</w:t>
      </w:r>
      <w:r w:rsidRPr="00E34130">
        <w:rPr>
          <w:i w:val="0"/>
          <w:iCs/>
          <w:color w:val="0070C0"/>
        </w:rPr>
        <w:t>.</w:t>
      </w:r>
      <w:r w:rsidR="00696D5D" w:rsidRPr="00E34130">
        <w:rPr>
          <w:i w:val="0"/>
          <w:iCs/>
          <w:color w:val="0070C0"/>
        </w:rPr>
        <w:t xml:space="preserve"> </w:t>
      </w:r>
      <w:r w:rsidR="00226C46" w:rsidRPr="00E34130">
        <w:rPr>
          <w:i w:val="0"/>
          <w:iCs/>
          <w:color w:val="0070C0"/>
        </w:rPr>
        <w:t>Regelungen im Pädagogik Handbuch können als Prozessbeschreibung oder auch als Checkliste/Formblatt erarbeitet werden.</w:t>
      </w:r>
    </w:p>
    <w:p w14:paraId="0E50F698" w14:textId="77777777" w:rsidR="00E34130" w:rsidRPr="00E34130" w:rsidRDefault="00E34130" w:rsidP="00306414">
      <w:pPr>
        <w:pStyle w:val="Kasten"/>
        <w:rPr>
          <w:i w:val="0"/>
          <w:iCs/>
          <w:color w:val="0070C0"/>
        </w:rPr>
      </w:pPr>
    </w:p>
    <w:p w14:paraId="69F07BEF" w14:textId="1939C611" w:rsidR="0069324C" w:rsidRPr="00E34130" w:rsidRDefault="0069324C" w:rsidP="00306414">
      <w:pPr>
        <w:pStyle w:val="Kasten"/>
        <w:rPr>
          <w:i w:val="0"/>
          <w:iCs/>
          <w:color w:val="0070C0"/>
        </w:rPr>
      </w:pPr>
      <w:r w:rsidRPr="00E34130">
        <w:rPr>
          <w:i w:val="0"/>
          <w:iCs/>
          <w:color w:val="0070C0"/>
        </w:rPr>
        <w:t>Folgende Abkürzungen werden verwendet:</w:t>
      </w:r>
    </w:p>
    <w:p w14:paraId="587045ED" w14:textId="67E52826" w:rsidR="0069324C" w:rsidRPr="00E34130" w:rsidRDefault="0069324C" w:rsidP="00306414">
      <w:pPr>
        <w:pStyle w:val="Kasten"/>
        <w:rPr>
          <w:i w:val="0"/>
          <w:iCs/>
          <w:color w:val="0070C0"/>
        </w:rPr>
      </w:pPr>
      <w:r w:rsidRPr="00E34130">
        <w:rPr>
          <w:i w:val="0"/>
          <w:iCs/>
          <w:color w:val="0070C0"/>
        </w:rPr>
        <w:t>QMH</w:t>
      </w:r>
      <w:r w:rsidRPr="00E34130">
        <w:rPr>
          <w:i w:val="0"/>
          <w:iCs/>
          <w:color w:val="0070C0"/>
        </w:rPr>
        <w:tab/>
        <w:t>Qualitätsmanagementhandbuch</w:t>
      </w:r>
    </w:p>
    <w:p w14:paraId="5D423356" w14:textId="16136C82" w:rsidR="0069324C" w:rsidRPr="00E34130" w:rsidRDefault="0069324C" w:rsidP="00306414">
      <w:pPr>
        <w:pStyle w:val="Kasten"/>
        <w:rPr>
          <w:i w:val="0"/>
          <w:iCs/>
          <w:color w:val="0070C0"/>
        </w:rPr>
      </w:pPr>
      <w:r w:rsidRPr="00E34130">
        <w:rPr>
          <w:i w:val="0"/>
          <w:iCs/>
          <w:color w:val="0070C0"/>
        </w:rPr>
        <w:t>PH</w:t>
      </w:r>
      <w:r w:rsidRPr="00E34130">
        <w:rPr>
          <w:i w:val="0"/>
          <w:iCs/>
          <w:color w:val="0070C0"/>
        </w:rPr>
        <w:tab/>
        <w:t>Pädagogik Handbuch</w:t>
      </w:r>
    </w:p>
    <w:p w14:paraId="023681B6" w14:textId="7F6C7FAB" w:rsidR="0069324C" w:rsidRPr="00E34130" w:rsidRDefault="0069324C" w:rsidP="00306414">
      <w:pPr>
        <w:pStyle w:val="Kasten"/>
        <w:rPr>
          <w:i w:val="0"/>
          <w:iCs/>
          <w:color w:val="0070C0"/>
        </w:rPr>
      </w:pPr>
      <w:r w:rsidRPr="00E34130">
        <w:rPr>
          <w:i w:val="0"/>
          <w:iCs/>
          <w:color w:val="0070C0"/>
        </w:rPr>
        <w:t>PB</w:t>
      </w:r>
      <w:r w:rsidRPr="00E34130">
        <w:rPr>
          <w:i w:val="0"/>
          <w:iCs/>
          <w:color w:val="0070C0"/>
        </w:rPr>
        <w:tab/>
        <w:t>Prozessbeschreibung</w:t>
      </w:r>
    </w:p>
    <w:p w14:paraId="006AC786" w14:textId="77777777" w:rsidR="0069324C" w:rsidRPr="00E34130" w:rsidRDefault="0069324C" w:rsidP="00306414">
      <w:pPr>
        <w:pStyle w:val="Kasten"/>
        <w:rPr>
          <w:i w:val="0"/>
          <w:iCs/>
          <w:color w:val="0070C0"/>
        </w:rPr>
      </w:pPr>
    </w:p>
    <w:p w14:paraId="293A16B5" w14:textId="77777777" w:rsidR="000B2887" w:rsidRPr="00E34130" w:rsidRDefault="000B2887" w:rsidP="00306414">
      <w:pPr>
        <w:pStyle w:val="Kasten"/>
        <w:rPr>
          <w:i w:val="0"/>
          <w:iCs/>
        </w:rPr>
      </w:pPr>
      <w:r w:rsidRPr="00E34130">
        <w:rPr>
          <w:i w:val="0"/>
          <w:iCs/>
        </w:rPr>
        <w:t>Zur Vertiefung finden Sie eine nach Themen sortierte Liste mit ergänzender Fachliteratur.</w:t>
      </w:r>
    </w:p>
    <w:p w14:paraId="477B802A" w14:textId="77777777" w:rsidR="00E34130" w:rsidRPr="00E34130" w:rsidRDefault="00E34130" w:rsidP="00306414">
      <w:pPr>
        <w:pStyle w:val="Kasten"/>
        <w:rPr>
          <w:i w:val="0"/>
          <w:iCs/>
        </w:rPr>
      </w:pPr>
    </w:p>
    <w:p w14:paraId="3485E191" w14:textId="77777777" w:rsidR="00E746DB" w:rsidRPr="00E34130" w:rsidRDefault="00423496" w:rsidP="00306414">
      <w:pPr>
        <w:pStyle w:val="Kasten"/>
        <w:rPr>
          <w:i w:val="0"/>
          <w:iCs/>
        </w:rPr>
      </w:pPr>
      <w:r w:rsidRPr="00E34130">
        <w:rPr>
          <w:i w:val="0"/>
          <w:iCs/>
        </w:rPr>
        <w:t>Ein f</w:t>
      </w:r>
      <w:r w:rsidR="00E746DB" w:rsidRPr="00E34130">
        <w:rPr>
          <w:i w:val="0"/>
          <w:iCs/>
        </w:rPr>
        <w:t xml:space="preserve">ortlaufendes Fortbildungsprogramm zur Vertiefung, Implementierung und regelmäßigen Weiterentwicklung </w:t>
      </w:r>
      <w:r w:rsidRPr="00E34130">
        <w:rPr>
          <w:i w:val="0"/>
          <w:iCs/>
        </w:rPr>
        <w:t>wird über die t</w:t>
      </w:r>
      <w:r w:rsidR="00E746DB" w:rsidRPr="00E34130">
        <w:rPr>
          <w:i w:val="0"/>
          <w:iCs/>
        </w:rPr>
        <w:t>rägerinterne Weiterbildungsabteilung</w:t>
      </w:r>
      <w:r w:rsidRPr="00E34130">
        <w:rPr>
          <w:i w:val="0"/>
          <w:iCs/>
        </w:rPr>
        <w:t xml:space="preserve"> entwickelt</w:t>
      </w:r>
      <w:r w:rsidR="00E746DB" w:rsidRPr="00E34130">
        <w:rPr>
          <w:i w:val="0"/>
          <w:iCs/>
        </w:rPr>
        <w:t>.</w:t>
      </w:r>
    </w:p>
    <w:p w14:paraId="16DAB7AB" w14:textId="77777777" w:rsidR="00E34130" w:rsidRDefault="00E34130" w:rsidP="00306414">
      <w:pPr>
        <w:pStyle w:val="Kasten"/>
        <w:rPr>
          <w:i w:val="0"/>
          <w:iCs/>
        </w:rPr>
      </w:pPr>
    </w:p>
    <w:p w14:paraId="58C7E7C8" w14:textId="77777777" w:rsidR="00306414" w:rsidRPr="00E34130" w:rsidRDefault="00306414" w:rsidP="00306414">
      <w:pPr>
        <w:pStyle w:val="Kasten"/>
        <w:rPr>
          <w:i w:val="0"/>
          <w:iCs/>
        </w:rPr>
      </w:pPr>
    </w:p>
    <w:p w14:paraId="0F2B39EA" w14:textId="7C907A4E" w:rsidR="000B2887" w:rsidRPr="00306414" w:rsidRDefault="000D772F" w:rsidP="00306414">
      <w:pPr>
        <w:pStyle w:val="Kasten"/>
        <w:rPr>
          <w:i w:val="0"/>
          <w:iCs/>
          <w:color w:val="5C2583"/>
        </w:rPr>
      </w:pPr>
      <w:r w:rsidRPr="00306414">
        <w:rPr>
          <w:i w:val="0"/>
          <w:iCs/>
          <w:color w:val="5C2583"/>
        </w:rPr>
        <w:t xml:space="preserve">Das </w:t>
      </w:r>
      <w:r w:rsidR="00423496" w:rsidRPr="00306414">
        <w:rPr>
          <w:i w:val="0"/>
          <w:iCs/>
          <w:color w:val="5C2583"/>
        </w:rPr>
        <w:t xml:space="preserve">fertige einrichtungsbezogene </w:t>
      </w:r>
      <w:r w:rsidR="003A20A1" w:rsidRPr="00306414">
        <w:rPr>
          <w:i w:val="0"/>
          <w:iCs/>
          <w:color w:val="5C2583"/>
        </w:rPr>
        <w:t>Gewaltschutzkonzept</w:t>
      </w:r>
      <w:r w:rsidRPr="00306414">
        <w:rPr>
          <w:i w:val="0"/>
          <w:iCs/>
          <w:color w:val="5C2583"/>
        </w:rPr>
        <w:t xml:space="preserve"> muss bis zum 31.08.2024 </w:t>
      </w:r>
      <w:r w:rsidR="0076001F" w:rsidRPr="00306414">
        <w:rPr>
          <w:i w:val="0"/>
          <w:iCs/>
          <w:color w:val="5C2583"/>
        </w:rPr>
        <w:t xml:space="preserve">dem Stadtschulamt vorliegen. Die </w:t>
      </w:r>
      <w:r w:rsidR="004B5931" w:rsidRPr="00306414">
        <w:rPr>
          <w:i w:val="0"/>
          <w:iCs/>
          <w:color w:val="5C2583"/>
        </w:rPr>
        <w:t>E</w:t>
      </w:r>
      <w:r w:rsidR="0076001F" w:rsidRPr="00306414">
        <w:rPr>
          <w:i w:val="0"/>
          <w:iCs/>
          <w:color w:val="5C2583"/>
        </w:rPr>
        <w:t xml:space="preserve">vangelischen Tageseinrichtungen senden ihr einrichtungsbezogenes Gewaltschutzkonzept </w:t>
      </w:r>
      <w:r w:rsidR="0076001F" w:rsidRPr="00306414">
        <w:rPr>
          <w:b/>
          <w:bCs/>
          <w:i w:val="0"/>
          <w:iCs/>
          <w:color w:val="5C2583"/>
        </w:rPr>
        <w:t>bis zum 10.07.2024</w:t>
      </w:r>
      <w:r w:rsidR="0076001F" w:rsidRPr="00306414">
        <w:rPr>
          <w:i w:val="0"/>
          <w:iCs/>
          <w:color w:val="5C2583"/>
        </w:rPr>
        <w:t xml:space="preserve"> an ihre Arbeitsbereichsleitung. Alle einrichtungsbezogenen Gewaltschutzkonzepte müssen </w:t>
      </w:r>
      <w:r w:rsidR="0076001F" w:rsidRPr="00306414">
        <w:rPr>
          <w:b/>
          <w:bCs/>
          <w:i w:val="0"/>
          <w:iCs/>
          <w:color w:val="5C2583"/>
        </w:rPr>
        <w:t>vom Träger</w:t>
      </w:r>
      <w:r w:rsidR="0076001F" w:rsidRPr="00306414">
        <w:rPr>
          <w:i w:val="0"/>
          <w:iCs/>
          <w:color w:val="5C2583"/>
        </w:rPr>
        <w:t xml:space="preserve"> per Mail an das Stadtschulamt gesendet werden. </w:t>
      </w:r>
      <w:r w:rsidRPr="00306414">
        <w:rPr>
          <w:i w:val="0"/>
          <w:iCs/>
          <w:color w:val="5C2583"/>
        </w:rPr>
        <w:t>Die gemeindlichen Kitas senden das Schutzkonzept zusätzlich zur Kenntnisnahme an die zuständige Fachberatung.</w:t>
      </w:r>
    </w:p>
    <w:p w14:paraId="08598F5E" w14:textId="25D280B3" w:rsidR="000B2887" w:rsidRDefault="000B2887" w:rsidP="00171958"/>
    <w:p w14:paraId="6512570C" w14:textId="77777777" w:rsidR="00D27B7E" w:rsidRDefault="00D27B7E" w:rsidP="00171958"/>
    <w:p w14:paraId="6F671912" w14:textId="6EAA2E47" w:rsidR="00171958" w:rsidRDefault="00DC3B0D" w:rsidP="00171958">
      <w:pPr>
        <w:sectPr w:rsidR="00171958" w:rsidSect="00FB141A">
          <w:pgSz w:w="11906" w:h="16838"/>
          <w:pgMar w:top="1417" w:right="1417" w:bottom="1134" w:left="1417" w:header="708" w:footer="57" w:gutter="0"/>
          <w:cols w:space="708"/>
          <w:formProt w:val="0"/>
          <w:docGrid w:linePitch="360"/>
        </w:sectPr>
      </w:pPr>
      <w:r>
        <w:t xml:space="preserve">  </w:t>
      </w:r>
    </w:p>
    <w:p w14:paraId="5F8310CE" w14:textId="77777777" w:rsidR="006313ED" w:rsidRDefault="006313ED" w:rsidP="00171958">
      <w:pPr>
        <w:ind w:left="0"/>
      </w:pPr>
    </w:p>
    <w:p w14:paraId="59F64DF5" w14:textId="76AB4656" w:rsidR="003B53DC" w:rsidRDefault="000D772F" w:rsidP="00326007">
      <w:pPr>
        <w:ind w:left="0"/>
        <w:rPr>
          <w:color w:val="5C2583"/>
          <w:sz w:val="28"/>
          <w:szCs w:val="28"/>
        </w:rPr>
      </w:pPr>
      <w:r w:rsidRPr="003B53DC">
        <w:rPr>
          <w:color w:val="5C2583"/>
          <w:sz w:val="28"/>
          <w:szCs w:val="28"/>
        </w:rPr>
        <w:t>Inhaltsverzeichnis</w:t>
      </w:r>
    </w:p>
    <w:p w14:paraId="0ED0177D" w14:textId="77777777" w:rsidR="001B563F" w:rsidRDefault="001B563F" w:rsidP="00326007">
      <w:pPr>
        <w:ind w:left="0"/>
        <w:rPr>
          <w:color w:val="5C2583"/>
          <w:sz w:val="28"/>
          <w:szCs w:val="28"/>
        </w:rPr>
      </w:pPr>
    </w:p>
    <w:p w14:paraId="460C6A10" w14:textId="77777777" w:rsidR="00355081" w:rsidRDefault="00355081" w:rsidP="00326007">
      <w:pPr>
        <w:ind w:left="0"/>
        <w:rPr>
          <w:color w:val="5C2583"/>
          <w:sz w:val="28"/>
          <w:szCs w:val="28"/>
        </w:rPr>
      </w:pPr>
    </w:p>
    <w:p w14:paraId="41914062" w14:textId="29DEF647" w:rsidR="00355081" w:rsidRDefault="00355081">
      <w:pPr>
        <w:pStyle w:val="Verzeichnis1"/>
        <w:rPr>
          <w:rFonts w:eastAsiaTheme="minorEastAsia" w:cstheme="minorBidi"/>
          <w:b w:val="0"/>
          <w:bCs w:val="0"/>
          <w:color w:val="auto"/>
          <w:kern w:val="2"/>
          <w:szCs w:val="24"/>
          <w:lang w:eastAsia="de-DE"/>
          <w14:ligatures w14:val="standardContextual"/>
        </w:rPr>
      </w:pPr>
      <w:r>
        <w:rPr>
          <w:b w:val="0"/>
          <w:bCs w:val="0"/>
          <w:i/>
        </w:rPr>
        <w:fldChar w:fldCharType="begin"/>
      </w:r>
      <w:r>
        <w:rPr>
          <w:b w:val="0"/>
          <w:bCs w:val="0"/>
          <w:i/>
        </w:rPr>
        <w:instrText xml:space="preserve"> TOC \o "1-3" \h \z \u </w:instrText>
      </w:r>
      <w:r>
        <w:rPr>
          <w:b w:val="0"/>
          <w:bCs w:val="0"/>
          <w:i/>
        </w:rPr>
        <w:fldChar w:fldCharType="separate"/>
      </w:r>
      <w:hyperlink w:anchor="_Toc158798969" w:history="1">
        <w:r w:rsidRPr="005F6C7C">
          <w:rPr>
            <w:rStyle w:val="Hyperlink"/>
          </w:rPr>
          <w:t>1.</w:t>
        </w:r>
        <w:r>
          <w:rPr>
            <w:rFonts w:eastAsiaTheme="minorEastAsia" w:cstheme="minorBidi"/>
            <w:b w:val="0"/>
            <w:bCs w:val="0"/>
            <w:color w:val="auto"/>
            <w:kern w:val="2"/>
            <w:szCs w:val="24"/>
            <w:lang w:eastAsia="de-DE"/>
            <w14:ligatures w14:val="standardContextual"/>
          </w:rPr>
          <w:tab/>
        </w:r>
        <w:r w:rsidRPr="005F6C7C">
          <w:rPr>
            <w:rStyle w:val="Hyperlink"/>
          </w:rPr>
          <w:t>Einleitung</w:t>
        </w:r>
        <w:r>
          <w:rPr>
            <w:webHidden/>
          </w:rPr>
          <w:tab/>
        </w:r>
        <w:r>
          <w:rPr>
            <w:webHidden/>
          </w:rPr>
          <w:fldChar w:fldCharType="begin"/>
        </w:r>
        <w:r>
          <w:rPr>
            <w:webHidden/>
          </w:rPr>
          <w:instrText xml:space="preserve"> PAGEREF _Toc158798969 \h </w:instrText>
        </w:r>
        <w:r>
          <w:rPr>
            <w:webHidden/>
          </w:rPr>
        </w:r>
        <w:r>
          <w:rPr>
            <w:webHidden/>
          </w:rPr>
          <w:fldChar w:fldCharType="separate"/>
        </w:r>
        <w:r>
          <w:rPr>
            <w:webHidden/>
          </w:rPr>
          <w:t>5</w:t>
        </w:r>
        <w:r>
          <w:rPr>
            <w:webHidden/>
          </w:rPr>
          <w:fldChar w:fldCharType="end"/>
        </w:r>
      </w:hyperlink>
    </w:p>
    <w:p w14:paraId="7C5FC098" w14:textId="2449638A" w:rsidR="00355081" w:rsidRDefault="003E4009">
      <w:pPr>
        <w:pStyle w:val="Verzeichnis2"/>
        <w:rPr>
          <w:rFonts w:eastAsiaTheme="minorEastAsia" w:cstheme="minorBidi"/>
          <w:bCs w:val="0"/>
          <w:color w:val="auto"/>
          <w:kern w:val="2"/>
          <w:sz w:val="24"/>
          <w:szCs w:val="24"/>
          <w:lang w:eastAsia="de-DE"/>
          <w14:ligatures w14:val="standardContextual"/>
        </w:rPr>
      </w:pPr>
      <w:hyperlink w:anchor="_Toc158798970" w:history="1">
        <w:r w:rsidR="00355081" w:rsidRPr="005F6C7C">
          <w:rPr>
            <w:rStyle w:val="Hyperlink"/>
          </w:rPr>
          <w:t>1.1.</w:t>
        </w:r>
        <w:r w:rsidR="00355081">
          <w:rPr>
            <w:rFonts w:eastAsiaTheme="minorEastAsia" w:cstheme="minorBidi"/>
            <w:bCs w:val="0"/>
            <w:color w:val="auto"/>
            <w:kern w:val="2"/>
            <w:sz w:val="24"/>
            <w:szCs w:val="24"/>
            <w:lang w:eastAsia="de-DE"/>
            <w14:ligatures w14:val="standardContextual"/>
          </w:rPr>
          <w:tab/>
        </w:r>
        <w:r w:rsidR="00355081" w:rsidRPr="005F6C7C">
          <w:rPr>
            <w:rStyle w:val="Hyperlink"/>
          </w:rPr>
          <w:t>Präambel</w:t>
        </w:r>
        <w:r w:rsidR="00355081">
          <w:rPr>
            <w:webHidden/>
          </w:rPr>
          <w:tab/>
        </w:r>
        <w:r w:rsidR="00355081">
          <w:rPr>
            <w:webHidden/>
          </w:rPr>
          <w:fldChar w:fldCharType="begin"/>
        </w:r>
        <w:r w:rsidR="00355081">
          <w:rPr>
            <w:webHidden/>
          </w:rPr>
          <w:instrText xml:space="preserve"> PAGEREF _Toc158798970 \h </w:instrText>
        </w:r>
        <w:r w:rsidR="00355081">
          <w:rPr>
            <w:webHidden/>
          </w:rPr>
        </w:r>
        <w:r w:rsidR="00355081">
          <w:rPr>
            <w:webHidden/>
          </w:rPr>
          <w:fldChar w:fldCharType="separate"/>
        </w:r>
        <w:r w:rsidR="00355081">
          <w:rPr>
            <w:webHidden/>
          </w:rPr>
          <w:t>5</w:t>
        </w:r>
        <w:r w:rsidR="00355081">
          <w:rPr>
            <w:webHidden/>
          </w:rPr>
          <w:fldChar w:fldCharType="end"/>
        </w:r>
      </w:hyperlink>
    </w:p>
    <w:p w14:paraId="006C94FD" w14:textId="28FE5490" w:rsidR="00355081" w:rsidRDefault="003E4009">
      <w:pPr>
        <w:pStyle w:val="Verzeichnis2"/>
        <w:rPr>
          <w:rFonts w:eastAsiaTheme="minorEastAsia" w:cstheme="minorBidi"/>
          <w:bCs w:val="0"/>
          <w:color w:val="auto"/>
          <w:kern w:val="2"/>
          <w:sz w:val="24"/>
          <w:szCs w:val="24"/>
          <w:lang w:eastAsia="de-DE"/>
          <w14:ligatures w14:val="standardContextual"/>
        </w:rPr>
      </w:pPr>
      <w:hyperlink w:anchor="_Toc158798971" w:history="1">
        <w:r w:rsidR="00355081" w:rsidRPr="005F6C7C">
          <w:rPr>
            <w:rStyle w:val="Hyperlink"/>
          </w:rPr>
          <w:t>1.2.</w:t>
        </w:r>
        <w:r w:rsidR="00355081">
          <w:rPr>
            <w:rFonts w:eastAsiaTheme="minorEastAsia" w:cstheme="minorBidi"/>
            <w:bCs w:val="0"/>
            <w:color w:val="auto"/>
            <w:kern w:val="2"/>
            <w:sz w:val="24"/>
            <w:szCs w:val="24"/>
            <w:lang w:eastAsia="de-DE"/>
            <w14:ligatures w14:val="standardContextual"/>
          </w:rPr>
          <w:tab/>
        </w:r>
        <w:r w:rsidR="00355081" w:rsidRPr="005F6C7C">
          <w:rPr>
            <w:rStyle w:val="Hyperlink"/>
          </w:rPr>
          <w:t>Verantwortung des Trägers</w:t>
        </w:r>
        <w:r w:rsidR="00355081">
          <w:rPr>
            <w:webHidden/>
          </w:rPr>
          <w:tab/>
        </w:r>
        <w:r w:rsidR="00355081">
          <w:rPr>
            <w:webHidden/>
          </w:rPr>
          <w:fldChar w:fldCharType="begin"/>
        </w:r>
        <w:r w:rsidR="00355081">
          <w:rPr>
            <w:webHidden/>
          </w:rPr>
          <w:instrText xml:space="preserve"> PAGEREF _Toc158798971 \h </w:instrText>
        </w:r>
        <w:r w:rsidR="00355081">
          <w:rPr>
            <w:webHidden/>
          </w:rPr>
        </w:r>
        <w:r w:rsidR="00355081">
          <w:rPr>
            <w:webHidden/>
          </w:rPr>
          <w:fldChar w:fldCharType="separate"/>
        </w:r>
        <w:r w:rsidR="00355081">
          <w:rPr>
            <w:webHidden/>
          </w:rPr>
          <w:t>5</w:t>
        </w:r>
        <w:r w:rsidR="00355081">
          <w:rPr>
            <w:webHidden/>
          </w:rPr>
          <w:fldChar w:fldCharType="end"/>
        </w:r>
      </w:hyperlink>
    </w:p>
    <w:p w14:paraId="609C547F" w14:textId="06D2D347" w:rsidR="00355081" w:rsidRDefault="003E4009">
      <w:pPr>
        <w:pStyle w:val="Verzeichnis2"/>
        <w:rPr>
          <w:rFonts w:eastAsiaTheme="minorEastAsia" w:cstheme="minorBidi"/>
          <w:bCs w:val="0"/>
          <w:color w:val="auto"/>
          <w:kern w:val="2"/>
          <w:sz w:val="24"/>
          <w:szCs w:val="24"/>
          <w:lang w:eastAsia="de-DE"/>
          <w14:ligatures w14:val="standardContextual"/>
        </w:rPr>
      </w:pPr>
      <w:hyperlink w:anchor="_Toc158798972" w:history="1">
        <w:r w:rsidR="00355081" w:rsidRPr="005F6C7C">
          <w:rPr>
            <w:rStyle w:val="Hyperlink"/>
          </w:rPr>
          <w:t>1.3.</w:t>
        </w:r>
        <w:r w:rsidR="00355081">
          <w:rPr>
            <w:rFonts w:eastAsiaTheme="minorEastAsia" w:cstheme="minorBidi"/>
            <w:bCs w:val="0"/>
            <w:color w:val="auto"/>
            <w:kern w:val="2"/>
            <w:sz w:val="24"/>
            <w:szCs w:val="24"/>
            <w:lang w:eastAsia="de-DE"/>
            <w14:ligatures w14:val="standardContextual"/>
          </w:rPr>
          <w:tab/>
        </w:r>
        <w:r w:rsidR="00355081" w:rsidRPr="005F6C7C">
          <w:rPr>
            <w:rStyle w:val="Hyperlink"/>
          </w:rPr>
          <w:t>Kinderschutz in der Träger und Leitungsverantwortung</w:t>
        </w:r>
        <w:r w:rsidR="00355081">
          <w:rPr>
            <w:webHidden/>
          </w:rPr>
          <w:tab/>
        </w:r>
        <w:r w:rsidR="00355081">
          <w:rPr>
            <w:webHidden/>
          </w:rPr>
          <w:fldChar w:fldCharType="begin"/>
        </w:r>
        <w:r w:rsidR="00355081">
          <w:rPr>
            <w:webHidden/>
          </w:rPr>
          <w:instrText xml:space="preserve"> PAGEREF _Toc158798972 \h </w:instrText>
        </w:r>
        <w:r w:rsidR="00355081">
          <w:rPr>
            <w:webHidden/>
          </w:rPr>
        </w:r>
        <w:r w:rsidR="00355081">
          <w:rPr>
            <w:webHidden/>
          </w:rPr>
          <w:fldChar w:fldCharType="separate"/>
        </w:r>
        <w:r w:rsidR="00355081">
          <w:rPr>
            <w:webHidden/>
          </w:rPr>
          <w:t>5</w:t>
        </w:r>
        <w:r w:rsidR="00355081">
          <w:rPr>
            <w:webHidden/>
          </w:rPr>
          <w:fldChar w:fldCharType="end"/>
        </w:r>
      </w:hyperlink>
    </w:p>
    <w:p w14:paraId="68627AE1" w14:textId="4AF492E9" w:rsidR="00355081" w:rsidRDefault="003E4009">
      <w:pPr>
        <w:pStyle w:val="Verzeichnis1"/>
        <w:rPr>
          <w:rFonts w:eastAsiaTheme="minorEastAsia" w:cstheme="minorBidi"/>
          <w:b w:val="0"/>
          <w:bCs w:val="0"/>
          <w:color w:val="auto"/>
          <w:kern w:val="2"/>
          <w:szCs w:val="24"/>
          <w:lang w:eastAsia="de-DE"/>
          <w14:ligatures w14:val="standardContextual"/>
        </w:rPr>
      </w:pPr>
      <w:hyperlink w:anchor="_Toc158798973" w:history="1">
        <w:r w:rsidR="00355081" w:rsidRPr="005F6C7C">
          <w:rPr>
            <w:rStyle w:val="Hyperlink"/>
          </w:rPr>
          <w:t>2.</w:t>
        </w:r>
        <w:r w:rsidR="00355081">
          <w:rPr>
            <w:rFonts w:eastAsiaTheme="minorEastAsia" w:cstheme="minorBidi"/>
            <w:b w:val="0"/>
            <w:bCs w:val="0"/>
            <w:color w:val="auto"/>
            <w:kern w:val="2"/>
            <w:szCs w:val="24"/>
            <w:lang w:eastAsia="de-DE"/>
            <w14:ligatures w14:val="standardContextual"/>
          </w:rPr>
          <w:tab/>
        </w:r>
        <w:r w:rsidR="00355081" w:rsidRPr="005F6C7C">
          <w:rPr>
            <w:rStyle w:val="Hyperlink"/>
          </w:rPr>
          <w:t>Grundlagen</w:t>
        </w:r>
        <w:r w:rsidR="00355081">
          <w:rPr>
            <w:webHidden/>
          </w:rPr>
          <w:tab/>
        </w:r>
        <w:r w:rsidR="00355081">
          <w:rPr>
            <w:webHidden/>
          </w:rPr>
          <w:fldChar w:fldCharType="begin"/>
        </w:r>
        <w:r w:rsidR="00355081">
          <w:rPr>
            <w:webHidden/>
          </w:rPr>
          <w:instrText xml:space="preserve"> PAGEREF _Toc158798973 \h </w:instrText>
        </w:r>
        <w:r w:rsidR="00355081">
          <w:rPr>
            <w:webHidden/>
          </w:rPr>
        </w:r>
        <w:r w:rsidR="00355081">
          <w:rPr>
            <w:webHidden/>
          </w:rPr>
          <w:fldChar w:fldCharType="separate"/>
        </w:r>
        <w:r w:rsidR="00355081">
          <w:rPr>
            <w:webHidden/>
          </w:rPr>
          <w:t>6</w:t>
        </w:r>
        <w:r w:rsidR="00355081">
          <w:rPr>
            <w:webHidden/>
          </w:rPr>
          <w:fldChar w:fldCharType="end"/>
        </w:r>
      </w:hyperlink>
    </w:p>
    <w:p w14:paraId="251100E0" w14:textId="4BC14F7C" w:rsidR="00355081" w:rsidRDefault="003E4009">
      <w:pPr>
        <w:pStyle w:val="Verzeichnis2"/>
        <w:rPr>
          <w:rFonts w:eastAsiaTheme="minorEastAsia" w:cstheme="minorBidi"/>
          <w:bCs w:val="0"/>
          <w:color w:val="auto"/>
          <w:kern w:val="2"/>
          <w:sz w:val="24"/>
          <w:szCs w:val="24"/>
          <w:lang w:eastAsia="de-DE"/>
          <w14:ligatures w14:val="standardContextual"/>
        </w:rPr>
      </w:pPr>
      <w:hyperlink w:anchor="_Toc158798974" w:history="1">
        <w:r w:rsidR="00355081" w:rsidRPr="005F6C7C">
          <w:rPr>
            <w:rStyle w:val="Hyperlink"/>
          </w:rPr>
          <w:t>2.1.</w:t>
        </w:r>
        <w:r w:rsidR="00355081">
          <w:rPr>
            <w:rFonts w:eastAsiaTheme="minorEastAsia" w:cstheme="minorBidi"/>
            <w:bCs w:val="0"/>
            <w:color w:val="auto"/>
            <w:kern w:val="2"/>
            <w:sz w:val="24"/>
            <w:szCs w:val="24"/>
            <w:lang w:eastAsia="de-DE"/>
            <w14:ligatures w14:val="standardContextual"/>
          </w:rPr>
          <w:tab/>
        </w:r>
        <w:r w:rsidR="00355081" w:rsidRPr="005F6C7C">
          <w:rPr>
            <w:rStyle w:val="Hyperlink"/>
          </w:rPr>
          <w:t>Rechtliche Grundlagen</w:t>
        </w:r>
        <w:r w:rsidR="00355081">
          <w:rPr>
            <w:webHidden/>
          </w:rPr>
          <w:tab/>
        </w:r>
        <w:r w:rsidR="00355081">
          <w:rPr>
            <w:webHidden/>
          </w:rPr>
          <w:fldChar w:fldCharType="begin"/>
        </w:r>
        <w:r w:rsidR="00355081">
          <w:rPr>
            <w:webHidden/>
          </w:rPr>
          <w:instrText xml:space="preserve"> PAGEREF _Toc158798974 \h </w:instrText>
        </w:r>
        <w:r w:rsidR="00355081">
          <w:rPr>
            <w:webHidden/>
          </w:rPr>
        </w:r>
        <w:r w:rsidR="00355081">
          <w:rPr>
            <w:webHidden/>
          </w:rPr>
          <w:fldChar w:fldCharType="separate"/>
        </w:r>
        <w:r w:rsidR="00355081">
          <w:rPr>
            <w:webHidden/>
          </w:rPr>
          <w:t>6</w:t>
        </w:r>
        <w:r w:rsidR="00355081">
          <w:rPr>
            <w:webHidden/>
          </w:rPr>
          <w:fldChar w:fldCharType="end"/>
        </w:r>
      </w:hyperlink>
    </w:p>
    <w:p w14:paraId="185B63E0" w14:textId="15E58036" w:rsidR="00355081" w:rsidRDefault="003E4009">
      <w:pPr>
        <w:pStyle w:val="Verzeichnis3"/>
        <w:rPr>
          <w:rFonts w:eastAsiaTheme="minorEastAsia" w:cstheme="minorBidi"/>
          <w:color w:val="auto"/>
          <w:kern w:val="2"/>
          <w:sz w:val="24"/>
          <w:szCs w:val="24"/>
          <w:lang w:eastAsia="de-DE"/>
          <w14:ligatures w14:val="standardContextual"/>
        </w:rPr>
      </w:pPr>
      <w:hyperlink w:anchor="_Toc158798975" w:history="1">
        <w:r w:rsidR="00355081" w:rsidRPr="005F6C7C">
          <w:rPr>
            <w:rStyle w:val="Hyperlink"/>
          </w:rPr>
          <w:t>2.1.1.</w:t>
        </w:r>
        <w:r w:rsidR="00355081">
          <w:rPr>
            <w:rFonts w:eastAsiaTheme="minorEastAsia" w:cstheme="minorBidi"/>
            <w:color w:val="auto"/>
            <w:kern w:val="2"/>
            <w:sz w:val="24"/>
            <w:szCs w:val="24"/>
            <w:lang w:eastAsia="de-DE"/>
            <w14:ligatures w14:val="standardContextual"/>
          </w:rPr>
          <w:tab/>
        </w:r>
        <w:r w:rsidR="00355081" w:rsidRPr="005F6C7C">
          <w:rPr>
            <w:rStyle w:val="Hyperlink"/>
          </w:rPr>
          <w:t>Datenschutz und Schweigepflicht</w:t>
        </w:r>
        <w:r w:rsidR="00355081">
          <w:rPr>
            <w:webHidden/>
          </w:rPr>
          <w:tab/>
        </w:r>
        <w:r w:rsidR="00355081">
          <w:rPr>
            <w:webHidden/>
          </w:rPr>
          <w:fldChar w:fldCharType="begin"/>
        </w:r>
        <w:r w:rsidR="00355081">
          <w:rPr>
            <w:webHidden/>
          </w:rPr>
          <w:instrText xml:space="preserve"> PAGEREF _Toc158798975 \h </w:instrText>
        </w:r>
        <w:r w:rsidR="00355081">
          <w:rPr>
            <w:webHidden/>
          </w:rPr>
        </w:r>
        <w:r w:rsidR="00355081">
          <w:rPr>
            <w:webHidden/>
          </w:rPr>
          <w:fldChar w:fldCharType="separate"/>
        </w:r>
        <w:r w:rsidR="00355081">
          <w:rPr>
            <w:webHidden/>
          </w:rPr>
          <w:t>6</w:t>
        </w:r>
        <w:r w:rsidR="00355081">
          <w:rPr>
            <w:webHidden/>
          </w:rPr>
          <w:fldChar w:fldCharType="end"/>
        </w:r>
      </w:hyperlink>
    </w:p>
    <w:p w14:paraId="05133B55" w14:textId="23835325" w:rsidR="00355081" w:rsidRDefault="003E4009">
      <w:pPr>
        <w:pStyle w:val="Verzeichnis2"/>
        <w:rPr>
          <w:rFonts w:eastAsiaTheme="minorEastAsia" w:cstheme="minorBidi"/>
          <w:bCs w:val="0"/>
          <w:color w:val="auto"/>
          <w:kern w:val="2"/>
          <w:sz w:val="24"/>
          <w:szCs w:val="24"/>
          <w:lang w:eastAsia="de-DE"/>
          <w14:ligatures w14:val="standardContextual"/>
        </w:rPr>
      </w:pPr>
      <w:hyperlink w:anchor="_Toc158798976" w:history="1">
        <w:r w:rsidR="00355081" w:rsidRPr="005F6C7C">
          <w:rPr>
            <w:rStyle w:val="Hyperlink"/>
          </w:rPr>
          <w:t>2.2.</w:t>
        </w:r>
        <w:r w:rsidR="00355081">
          <w:rPr>
            <w:rFonts w:eastAsiaTheme="minorEastAsia" w:cstheme="minorBidi"/>
            <w:bCs w:val="0"/>
            <w:color w:val="auto"/>
            <w:kern w:val="2"/>
            <w:sz w:val="24"/>
            <w:szCs w:val="24"/>
            <w:lang w:eastAsia="de-DE"/>
            <w14:ligatures w14:val="standardContextual"/>
          </w:rPr>
          <w:tab/>
        </w:r>
        <w:r w:rsidR="00355081" w:rsidRPr="005F6C7C">
          <w:rPr>
            <w:rStyle w:val="Hyperlink"/>
          </w:rPr>
          <w:t>Ethische Grundlagen</w:t>
        </w:r>
        <w:r w:rsidR="00355081">
          <w:rPr>
            <w:webHidden/>
          </w:rPr>
          <w:tab/>
        </w:r>
        <w:r w:rsidR="00355081">
          <w:rPr>
            <w:webHidden/>
          </w:rPr>
          <w:fldChar w:fldCharType="begin"/>
        </w:r>
        <w:r w:rsidR="00355081">
          <w:rPr>
            <w:webHidden/>
          </w:rPr>
          <w:instrText xml:space="preserve"> PAGEREF _Toc158798976 \h </w:instrText>
        </w:r>
        <w:r w:rsidR="00355081">
          <w:rPr>
            <w:webHidden/>
          </w:rPr>
        </w:r>
        <w:r w:rsidR="00355081">
          <w:rPr>
            <w:webHidden/>
          </w:rPr>
          <w:fldChar w:fldCharType="separate"/>
        </w:r>
        <w:r w:rsidR="00355081">
          <w:rPr>
            <w:webHidden/>
          </w:rPr>
          <w:t>7</w:t>
        </w:r>
        <w:r w:rsidR="00355081">
          <w:rPr>
            <w:webHidden/>
          </w:rPr>
          <w:fldChar w:fldCharType="end"/>
        </w:r>
      </w:hyperlink>
    </w:p>
    <w:p w14:paraId="4DD7CCC6" w14:textId="5EDA6E74" w:rsidR="00355081" w:rsidRDefault="003E4009">
      <w:pPr>
        <w:pStyle w:val="Verzeichnis2"/>
        <w:rPr>
          <w:rFonts w:eastAsiaTheme="minorEastAsia" w:cstheme="minorBidi"/>
          <w:bCs w:val="0"/>
          <w:color w:val="auto"/>
          <w:kern w:val="2"/>
          <w:sz w:val="24"/>
          <w:szCs w:val="24"/>
          <w:lang w:eastAsia="de-DE"/>
          <w14:ligatures w14:val="standardContextual"/>
        </w:rPr>
      </w:pPr>
      <w:hyperlink w:anchor="_Toc158798977" w:history="1">
        <w:r w:rsidR="00355081" w:rsidRPr="005F6C7C">
          <w:rPr>
            <w:rStyle w:val="Hyperlink"/>
          </w:rPr>
          <w:t>2.3.</w:t>
        </w:r>
        <w:r w:rsidR="00355081">
          <w:rPr>
            <w:rFonts w:eastAsiaTheme="minorEastAsia" w:cstheme="minorBidi"/>
            <w:bCs w:val="0"/>
            <w:color w:val="auto"/>
            <w:kern w:val="2"/>
            <w:sz w:val="24"/>
            <w:szCs w:val="24"/>
            <w:lang w:eastAsia="de-DE"/>
            <w14:ligatures w14:val="standardContextual"/>
          </w:rPr>
          <w:tab/>
        </w:r>
        <w:r w:rsidR="00355081" w:rsidRPr="005F6C7C">
          <w:rPr>
            <w:rStyle w:val="Hyperlink"/>
          </w:rPr>
          <w:t>Fachliche Grundlagen</w:t>
        </w:r>
        <w:r w:rsidR="00355081">
          <w:rPr>
            <w:webHidden/>
          </w:rPr>
          <w:tab/>
        </w:r>
        <w:r w:rsidR="00355081">
          <w:rPr>
            <w:webHidden/>
          </w:rPr>
          <w:fldChar w:fldCharType="begin"/>
        </w:r>
        <w:r w:rsidR="00355081">
          <w:rPr>
            <w:webHidden/>
          </w:rPr>
          <w:instrText xml:space="preserve"> PAGEREF _Toc158798977 \h </w:instrText>
        </w:r>
        <w:r w:rsidR="00355081">
          <w:rPr>
            <w:webHidden/>
          </w:rPr>
        </w:r>
        <w:r w:rsidR="00355081">
          <w:rPr>
            <w:webHidden/>
          </w:rPr>
          <w:fldChar w:fldCharType="separate"/>
        </w:r>
        <w:r w:rsidR="00355081">
          <w:rPr>
            <w:webHidden/>
          </w:rPr>
          <w:t>8</w:t>
        </w:r>
        <w:r w:rsidR="00355081">
          <w:rPr>
            <w:webHidden/>
          </w:rPr>
          <w:fldChar w:fldCharType="end"/>
        </w:r>
      </w:hyperlink>
    </w:p>
    <w:p w14:paraId="6AD797CD" w14:textId="3A734E62" w:rsidR="00355081" w:rsidRDefault="003E4009">
      <w:pPr>
        <w:pStyle w:val="Verzeichnis3"/>
        <w:rPr>
          <w:rFonts w:eastAsiaTheme="minorEastAsia" w:cstheme="minorBidi"/>
          <w:color w:val="auto"/>
          <w:kern w:val="2"/>
          <w:sz w:val="24"/>
          <w:szCs w:val="24"/>
          <w:lang w:eastAsia="de-DE"/>
          <w14:ligatures w14:val="standardContextual"/>
        </w:rPr>
      </w:pPr>
      <w:hyperlink w:anchor="_Toc158798978" w:history="1">
        <w:r w:rsidR="00355081" w:rsidRPr="005F6C7C">
          <w:rPr>
            <w:rStyle w:val="Hyperlink"/>
          </w:rPr>
          <w:t>2.3.1.</w:t>
        </w:r>
        <w:r w:rsidR="00355081">
          <w:rPr>
            <w:rFonts w:eastAsiaTheme="minorEastAsia" w:cstheme="minorBidi"/>
            <w:color w:val="auto"/>
            <w:kern w:val="2"/>
            <w:sz w:val="24"/>
            <w:szCs w:val="24"/>
            <w:lang w:eastAsia="de-DE"/>
            <w14:ligatures w14:val="standardContextual"/>
          </w:rPr>
          <w:tab/>
        </w:r>
        <w:r w:rsidR="00355081" w:rsidRPr="005F6C7C">
          <w:rPr>
            <w:rStyle w:val="Hyperlink"/>
          </w:rPr>
          <w:t>Formen von Gewalt</w:t>
        </w:r>
        <w:r w:rsidR="00355081">
          <w:rPr>
            <w:webHidden/>
          </w:rPr>
          <w:tab/>
        </w:r>
        <w:r w:rsidR="00355081">
          <w:rPr>
            <w:webHidden/>
          </w:rPr>
          <w:fldChar w:fldCharType="begin"/>
        </w:r>
        <w:r w:rsidR="00355081">
          <w:rPr>
            <w:webHidden/>
          </w:rPr>
          <w:instrText xml:space="preserve"> PAGEREF _Toc158798978 \h </w:instrText>
        </w:r>
        <w:r w:rsidR="00355081">
          <w:rPr>
            <w:webHidden/>
          </w:rPr>
        </w:r>
        <w:r w:rsidR="00355081">
          <w:rPr>
            <w:webHidden/>
          </w:rPr>
          <w:fldChar w:fldCharType="separate"/>
        </w:r>
        <w:r w:rsidR="00355081">
          <w:rPr>
            <w:webHidden/>
          </w:rPr>
          <w:t>8</w:t>
        </w:r>
        <w:r w:rsidR="00355081">
          <w:rPr>
            <w:webHidden/>
          </w:rPr>
          <w:fldChar w:fldCharType="end"/>
        </w:r>
      </w:hyperlink>
    </w:p>
    <w:p w14:paraId="6BE78570" w14:textId="4FFECA40" w:rsidR="00355081" w:rsidRDefault="003E4009">
      <w:pPr>
        <w:pStyle w:val="Verzeichnis3"/>
        <w:rPr>
          <w:rFonts w:eastAsiaTheme="minorEastAsia" w:cstheme="minorBidi"/>
          <w:color w:val="auto"/>
          <w:kern w:val="2"/>
          <w:sz w:val="24"/>
          <w:szCs w:val="24"/>
          <w:lang w:eastAsia="de-DE"/>
          <w14:ligatures w14:val="standardContextual"/>
        </w:rPr>
      </w:pPr>
      <w:hyperlink w:anchor="_Toc158798979" w:history="1">
        <w:r w:rsidR="00355081" w:rsidRPr="005F6C7C">
          <w:rPr>
            <w:rStyle w:val="Hyperlink"/>
          </w:rPr>
          <w:t>2.3.2.</w:t>
        </w:r>
        <w:r w:rsidR="00355081">
          <w:rPr>
            <w:rFonts w:eastAsiaTheme="minorEastAsia" w:cstheme="minorBidi"/>
            <w:color w:val="auto"/>
            <w:kern w:val="2"/>
            <w:sz w:val="24"/>
            <w:szCs w:val="24"/>
            <w:lang w:eastAsia="de-DE"/>
            <w14:ligatures w14:val="standardContextual"/>
          </w:rPr>
          <w:tab/>
        </w:r>
        <w:r w:rsidR="00355081" w:rsidRPr="005F6C7C">
          <w:rPr>
            <w:rStyle w:val="Hyperlink"/>
          </w:rPr>
          <w:t>Grenzüberschreitungen</w:t>
        </w:r>
        <w:r w:rsidR="00355081">
          <w:rPr>
            <w:webHidden/>
          </w:rPr>
          <w:tab/>
        </w:r>
        <w:r w:rsidR="00355081">
          <w:rPr>
            <w:webHidden/>
          </w:rPr>
          <w:fldChar w:fldCharType="begin"/>
        </w:r>
        <w:r w:rsidR="00355081">
          <w:rPr>
            <w:webHidden/>
          </w:rPr>
          <w:instrText xml:space="preserve"> PAGEREF _Toc158798979 \h </w:instrText>
        </w:r>
        <w:r w:rsidR="00355081">
          <w:rPr>
            <w:webHidden/>
          </w:rPr>
        </w:r>
        <w:r w:rsidR="00355081">
          <w:rPr>
            <w:webHidden/>
          </w:rPr>
          <w:fldChar w:fldCharType="separate"/>
        </w:r>
        <w:r w:rsidR="00355081">
          <w:rPr>
            <w:webHidden/>
          </w:rPr>
          <w:t>9</w:t>
        </w:r>
        <w:r w:rsidR="00355081">
          <w:rPr>
            <w:webHidden/>
          </w:rPr>
          <w:fldChar w:fldCharType="end"/>
        </w:r>
      </w:hyperlink>
    </w:p>
    <w:p w14:paraId="2BF6FE2B" w14:textId="65B782AD" w:rsidR="00355081" w:rsidRDefault="003E4009">
      <w:pPr>
        <w:pStyle w:val="Verzeichnis3"/>
        <w:rPr>
          <w:rFonts w:eastAsiaTheme="minorEastAsia" w:cstheme="minorBidi"/>
          <w:color w:val="auto"/>
          <w:kern w:val="2"/>
          <w:sz w:val="24"/>
          <w:szCs w:val="24"/>
          <w:lang w:eastAsia="de-DE"/>
          <w14:ligatures w14:val="standardContextual"/>
        </w:rPr>
      </w:pPr>
      <w:hyperlink w:anchor="_Toc158798980" w:history="1">
        <w:r w:rsidR="00355081" w:rsidRPr="005F6C7C">
          <w:rPr>
            <w:rStyle w:val="Hyperlink"/>
          </w:rPr>
          <w:t>2.3.3.</w:t>
        </w:r>
        <w:r w:rsidR="00355081">
          <w:rPr>
            <w:rFonts w:eastAsiaTheme="minorEastAsia" w:cstheme="minorBidi"/>
            <w:color w:val="auto"/>
            <w:kern w:val="2"/>
            <w:sz w:val="24"/>
            <w:szCs w:val="24"/>
            <w:lang w:eastAsia="de-DE"/>
            <w14:ligatures w14:val="standardContextual"/>
          </w:rPr>
          <w:tab/>
        </w:r>
        <w:r w:rsidR="00355081" w:rsidRPr="005F6C7C">
          <w:rPr>
            <w:rStyle w:val="Hyperlink"/>
          </w:rPr>
          <w:t>Täter:innenstrategien</w:t>
        </w:r>
        <w:r w:rsidR="00355081">
          <w:rPr>
            <w:webHidden/>
          </w:rPr>
          <w:tab/>
        </w:r>
        <w:r w:rsidR="00355081">
          <w:rPr>
            <w:webHidden/>
          </w:rPr>
          <w:fldChar w:fldCharType="begin"/>
        </w:r>
        <w:r w:rsidR="00355081">
          <w:rPr>
            <w:webHidden/>
          </w:rPr>
          <w:instrText xml:space="preserve"> PAGEREF _Toc158798980 \h </w:instrText>
        </w:r>
        <w:r w:rsidR="00355081">
          <w:rPr>
            <w:webHidden/>
          </w:rPr>
        </w:r>
        <w:r w:rsidR="00355081">
          <w:rPr>
            <w:webHidden/>
          </w:rPr>
          <w:fldChar w:fldCharType="separate"/>
        </w:r>
        <w:r w:rsidR="00355081">
          <w:rPr>
            <w:webHidden/>
          </w:rPr>
          <w:t>9</w:t>
        </w:r>
        <w:r w:rsidR="00355081">
          <w:rPr>
            <w:webHidden/>
          </w:rPr>
          <w:fldChar w:fldCharType="end"/>
        </w:r>
      </w:hyperlink>
    </w:p>
    <w:p w14:paraId="3D81816D" w14:textId="43525E38" w:rsidR="00355081" w:rsidRDefault="003E4009">
      <w:pPr>
        <w:pStyle w:val="Verzeichnis3"/>
        <w:rPr>
          <w:rFonts w:eastAsiaTheme="minorEastAsia" w:cstheme="minorBidi"/>
          <w:color w:val="auto"/>
          <w:kern w:val="2"/>
          <w:sz w:val="24"/>
          <w:szCs w:val="24"/>
          <w:lang w:eastAsia="de-DE"/>
          <w14:ligatures w14:val="standardContextual"/>
        </w:rPr>
      </w:pPr>
      <w:hyperlink w:anchor="_Toc158798981" w:history="1">
        <w:r w:rsidR="00355081" w:rsidRPr="005F6C7C">
          <w:rPr>
            <w:rStyle w:val="Hyperlink"/>
          </w:rPr>
          <w:t>2.3.4.</w:t>
        </w:r>
        <w:r w:rsidR="00355081">
          <w:rPr>
            <w:rFonts w:eastAsiaTheme="minorEastAsia" w:cstheme="minorBidi"/>
            <w:color w:val="auto"/>
            <w:kern w:val="2"/>
            <w:sz w:val="24"/>
            <w:szCs w:val="24"/>
            <w:lang w:eastAsia="de-DE"/>
            <w14:ligatures w14:val="standardContextual"/>
          </w:rPr>
          <w:tab/>
        </w:r>
        <w:r w:rsidR="00355081" w:rsidRPr="005F6C7C">
          <w:rPr>
            <w:rStyle w:val="Hyperlink"/>
          </w:rPr>
          <w:t>Umgang mit Macht und Vermeidung von Machtmissbrauch</w:t>
        </w:r>
        <w:r w:rsidR="00355081">
          <w:rPr>
            <w:webHidden/>
          </w:rPr>
          <w:tab/>
        </w:r>
        <w:r w:rsidR="00355081">
          <w:rPr>
            <w:webHidden/>
          </w:rPr>
          <w:fldChar w:fldCharType="begin"/>
        </w:r>
        <w:r w:rsidR="00355081">
          <w:rPr>
            <w:webHidden/>
          </w:rPr>
          <w:instrText xml:space="preserve"> PAGEREF _Toc158798981 \h </w:instrText>
        </w:r>
        <w:r w:rsidR="00355081">
          <w:rPr>
            <w:webHidden/>
          </w:rPr>
        </w:r>
        <w:r w:rsidR="00355081">
          <w:rPr>
            <w:webHidden/>
          </w:rPr>
          <w:fldChar w:fldCharType="separate"/>
        </w:r>
        <w:r w:rsidR="00355081">
          <w:rPr>
            <w:webHidden/>
          </w:rPr>
          <w:t>9</w:t>
        </w:r>
        <w:r w:rsidR="00355081">
          <w:rPr>
            <w:webHidden/>
          </w:rPr>
          <w:fldChar w:fldCharType="end"/>
        </w:r>
      </w:hyperlink>
    </w:p>
    <w:p w14:paraId="2C4F0937" w14:textId="4A165F70" w:rsidR="00355081" w:rsidRDefault="003E4009">
      <w:pPr>
        <w:pStyle w:val="Verzeichnis1"/>
        <w:rPr>
          <w:rFonts w:eastAsiaTheme="minorEastAsia" w:cstheme="minorBidi"/>
          <w:b w:val="0"/>
          <w:bCs w:val="0"/>
          <w:color w:val="auto"/>
          <w:kern w:val="2"/>
          <w:szCs w:val="24"/>
          <w:lang w:eastAsia="de-DE"/>
          <w14:ligatures w14:val="standardContextual"/>
        </w:rPr>
      </w:pPr>
      <w:hyperlink w:anchor="_Toc158798982" w:history="1">
        <w:r w:rsidR="00355081" w:rsidRPr="005F6C7C">
          <w:rPr>
            <w:rStyle w:val="Hyperlink"/>
          </w:rPr>
          <w:t>3.</w:t>
        </w:r>
        <w:r w:rsidR="00355081">
          <w:rPr>
            <w:rFonts w:eastAsiaTheme="minorEastAsia" w:cstheme="minorBidi"/>
            <w:b w:val="0"/>
            <w:bCs w:val="0"/>
            <w:color w:val="auto"/>
            <w:kern w:val="2"/>
            <w:szCs w:val="24"/>
            <w:lang w:eastAsia="de-DE"/>
            <w14:ligatures w14:val="standardContextual"/>
          </w:rPr>
          <w:tab/>
        </w:r>
        <w:r w:rsidR="00355081" w:rsidRPr="005F6C7C">
          <w:rPr>
            <w:rStyle w:val="Hyperlink"/>
          </w:rPr>
          <w:t>Risiko- und Schutzanalyse</w:t>
        </w:r>
        <w:r w:rsidR="00355081">
          <w:rPr>
            <w:webHidden/>
          </w:rPr>
          <w:tab/>
        </w:r>
        <w:r w:rsidR="00355081">
          <w:rPr>
            <w:webHidden/>
          </w:rPr>
          <w:fldChar w:fldCharType="begin"/>
        </w:r>
        <w:r w:rsidR="00355081">
          <w:rPr>
            <w:webHidden/>
          </w:rPr>
          <w:instrText xml:space="preserve"> PAGEREF _Toc158798982 \h </w:instrText>
        </w:r>
        <w:r w:rsidR="00355081">
          <w:rPr>
            <w:webHidden/>
          </w:rPr>
        </w:r>
        <w:r w:rsidR="00355081">
          <w:rPr>
            <w:webHidden/>
          </w:rPr>
          <w:fldChar w:fldCharType="separate"/>
        </w:r>
        <w:r w:rsidR="00355081">
          <w:rPr>
            <w:webHidden/>
          </w:rPr>
          <w:t>9</w:t>
        </w:r>
        <w:r w:rsidR="00355081">
          <w:rPr>
            <w:webHidden/>
          </w:rPr>
          <w:fldChar w:fldCharType="end"/>
        </w:r>
      </w:hyperlink>
    </w:p>
    <w:p w14:paraId="6F215BEB" w14:textId="12CA1B1B" w:rsidR="00355081" w:rsidRDefault="003E4009">
      <w:pPr>
        <w:pStyle w:val="Verzeichnis1"/>
        <w:rPr>
          <w:rFonts w:eastAsiaTheme="minorEastAsia" w:cstheme="minorBidi"/>
          <w:b w:val="0"/>
          <w:bCs w:val="0"/>
          <w:color w:val="auto"/>
          <w:kern w:val="2"/>
          <w:szCs w:val="24"/>
          <w:lang w:eastAsia="de-DE"/>
          <w14:ligatures w14:val="standardContextual"/>
        </w:rPr>
      </w:pPr>
      <w:hyperlink w:anchor="_Toc158798983" w:history="1">
        <w:r w:rsidR="00355081" w:rsidRPr="005F6C7C">
          <w:rPr>
            <w:rStyle w:val="Hyperlink"/>
          </w:rPr>
          <w:t>4.</w:t>
        </w:r>
        <w:r w:rsidR="00355081">
          <w:rPr>
            <w:rFonts w:eastAsiaTheme="minorEastAsia" w:cstheme="minorBidi"/>
            <w:b w:val="0"/>
            <w:bCs w:val="0"/>
            <w:color w:val="auto"/>
            <w:kern w:val="2"/>
            <w:szCs w:val="24"/>
            <w:lang w:eastAsia="de-DE"/>
            <w14:ligatures w14:val="standardContextual"/>
          </w:rPr>
          <w:tab/>
        </w:r>
        <w:r w:rsidR="00355081" w:rsidRPr="005F6C7C">
          <w:rPr>
            <w:rStyle w:val="Hyperlink"/>
          </w:rPr>
          <w:t>Prävention</w:t>
        </w:r>
        <w:r w:rsidR="00355081">
          <w:rPr>
            <w:webHidden/>
          </w:rPr>
          <w:tab/>
        </w:r>
        <w:r w:rsidR="00355081">
          <w:rPr>
            <w:webHidden/>
          </w:rPr>
          <w:fldChar w:fldCharType="begin"/>
        </w:r>
        <w:r w:rsidR="00355081">
          <w:rPr>
            <w:webHidden/>
          </w:rPr>
          <w:instrText xml:space="preserve"> PAGEREF _Toc158798983 \h </w:instrText>
        </w:r>
        <w:r w:rsidR="00355081">
          <w:rPr>
            <w:webHidden/>
          </w:rPr>
        </w:r>
        <w:r w:rsidR="00355081">
          <w:rPr>
            <w:webHidden/>
          </w:rPr>
          <w:fldChar w:fldCharType="separate"/>
        </w:r>
        <w:r w:rsidR="00355081">
          <w:rPr>
            <w:webHidden/>
          </w:rPr>
          <w:t>10</w:t>
        </w:r>
        <w:r w:rsidR="00355081">
          <w:rPr>
            <w:webHidden/>
          </w:rPr>
          <w:fldChar w:fldCharType="end"/>
        </w:r>
      </w:hyperlink>
    </w:p>
    <w:p w14:paraId="6DD03783" w14:textId="1F82F178" w:rsidR="00355081" w:rsidRDefault="003E4009">
      <w:pPr>
        <w:pStyle w:val="Verzeichnis2"/>
        <w:rPr>
          <w:rFonts w:eastAsiaTheme="minorEastAsia" w:cstheme="minorBidi"/>
          <w:bCs w:val="0"/>
          <w:color w:val="auto"/>
          <w:kern w:val="2"/>
          <w:sz w:val="24"/>
          <w:szCs w:val="24"/>
          <w:lang w:eastAsia="de-DE"/>
          <w14:ligatures w14:val="standardContextual"/>
        </w:rPr>
      </w:pPr>
      <w:hyperlink w:anchor="_Toc158798984" w:history="1">
        <w:r w:rsidR="00355081" w:rsidRPr="005F6C7C">
          <w:rPr>
            <w:rStyle w:val="Hyperlink"/>
          </w:rPr>
          <w:t>4.1.</w:t>
        </w:r>
        <w:r w:rsidR="00355081">
          <w:rPr>
            <w:rFonts w:eastAsiaTheme="minorEastAsia" w:cstheme="minorBidi"/>
            <w:bCs w:val="0"/>
            <w:color w:val="auto"/>
            <w:kern w:val="2"/>
            <w:sz w:val="24"/>
            <w:szCs w:val="24"/>
            <w:lang w:eastAsia="de-DE"/>
            <w14:ligatures w14:val="standardContextual"/>
          </w:rPr>
          <w:tab/>
        </w:r>
        <w:r w:rsidR="00355081" w:rsidRPr="005F6C7C">
          <w:rPr>
            <w:rStyle w:val="Hyperlink"/>
          </w:rPr>
          <w:t>Personalauswahl und persönliche Eignung der Beschäftigten</w:t>
        </w:r>
        <w:r w:rsidR="00355081">
          <w:rPr>
            <w:webHidden/>
          </w:rPr>
          <w:tab/>
        </w:r>
        <w:r w:rsidR="00355081">
          <w:rPr>
            <w:webHidden/>
          </w:rPr>
          <w:fldChar w:fldCharType="begin"/>
        </w:r>
        <w:r w:rsidR="00355081">
          <w:rPr>
            <w:webHidden/>
          </w:rPr>
          <w:instrText xml:space="preserve"> PAGEREF _Toc158798984 \h </w:instrText>
        </w:r>
        <w:r w:rsidR="00355081">
          <w:rPr>
            <w:webHidden/>
          </w:rPr>
        </w:r>
        <w:r w:rsidR="00355081">
          <w:rPr>
            <w:webHidden/>
          </w:rPr>
          <w:fldChar w:fldCharType="separate"/>
        </w:r>
        <w:r w:rsidR="00355081">
          <w:rPr>
            <w:webHidden/>
          </w:rPr>
          <w:t>10</w:t>
        </w:r>
        <w:r w:rsidR="00355081">
          <w:rPr>
            <w:webHidden/>
          </w:rPr>
          <w:fldChar w:fldCharType="end"/>
        </w:r>
      </w:hyperlink>
    </w:p>
    <w:p w14:paraId="67EE8137" w14:textId="3AFCBC55" w:rsidR="00355081" w:rsidRDefault="003E4009">
      <w:pPr>
        <w:pStyle w:val="Verzeichnis3"/>
        <w:rPr>
          <w:rFonts w:eastAsiaTheme="minorEastAsia" w:cstheme="minorBidi"/>
          <w:color w:val="auto"/>
          <w:kern w:val="2"/>
          <w:sz w:val="24"/>
          <w:szCs w:val="24"/>
          <w:lang w:eastAsia="de-DE"/>
          <w14:ligatures w14:val="standardContextual"/>
        </w:rPr>
      </w:pPr>
      <w:hyperlink w:anchor="_Toc158798985" w:history="1">
        <w:r w:rsidR="00355081" w:rsidRPr="005F6C7C">
          <w:rPr>
            <w:rStyle w:val="Hyperlink"/>
          </w:rPr>
          <w:t>4.1.1.</w:t>
        </w:r>
        <w:r w:rsidR="00355081">
          <w:rPr>
            <w:rFonts w:eastAsiaTheme="minorEastAsia" w:cstheme="minorBidi"/>
            <w:color w:val="auto"/>
            <w:kern w:val="2"/>
            <w:sz w:val="24"/>
            <w:szCs w:val="24"/>
            <w:lang w:eastAsia="de-DE"/>
            <w14:ligatures w14:val="standardContextual"/>
          </w:rPr>
          <w:tab/>
        </w:r>
        <w:r w:rsidR="00355081" w:rsidRPr="005F6C7C">
          <w:rPr>
            <w:rStyle w:val="Hyperlink"/>
          </w:rPr>
          <w:t>Verhaltenskodex</w:t>
        </w:r>
        <w:r w:rsidR="00355081">
          <w:rPr>
            <w:webHidden/>
          </w:rPr>
          <w:tab/>
        </w:r>
        <w:r w:rsidR="00355081">
          <w:rPr>
            <w:webHidden/>
          </w:rPr>
          <w:fldChar w:fldCharType="begin"/>
        </w:r>
        <w:r w:rsidR="00355081">
          <w:rPr>
            <w:webHidden/>
          </w:rPr>
          <w:instrText xml:space="preserve"> PAGEREF _Toc158798985 \h </w:instrText>
        </w:r>
        <w:r w:rsidR="00355081">
          <w:rPr>
            <w:webHidden/>
          </w:rPr>
        </w:r>
        <w:r w:rsidR="00355081">
          <w:rPr>
            <w:webHidden/>
          </w:rPr>
          <w:fldChar w:fldCharType="separate"/>
        </w:r>
        <w:r w:rsidR="00355081">
          <w:rPr>
            <w:webHidden/>
          </w:rPr>
          <w:t>10</w:t>
        </w:r>
        <w:r w:rsidR="00355081">
          <w:rPr>
            <w:webHidden/>
          </w:rPr>
          <w:fldChar w:fldCharType="end"/>
        </w:r>
      </w:hyperlink>
    </w:p>
    <w:p w14:paraId="43E01916" w14:textId="55A74A4A" w:rsidR="00355081" w:rsidRDefault="003E4009">
      <w:pPr>
        <w:pStyle w:val="Verzeichnis3"/>
        <w:rPr>
          <w:rFonts w:eastAsiaTheme="minorEastAsia" w:cstheme="minorBidi"/>
          <w:color w:val="auto"/>
          <w:kern w:val="2"/>
          <w:sz w:val="24"/>
          <w:szCs w:val="24"/>
          <w:lang w:eastAsia="de-DE"/>
          <w14:ligatures w14:val="standardContextual"/>
        </w:rPr>
      </w:pPr>
      <w:hyperlink w:anchor="_Toc158798986" w:history="1">
        <w:r w:rsidR="00355081" w:rsidRPr="005F6C7C">
          <w:rPr>
            <w:rStyle w:val="Hyperlink"/>
          </w:rPr>
          <w:t>4.1.2.</w:t>
        </w:r>
        <w:r w:rsidR="00355081">
          <w:rPr>
            <w:rFonts w:eastAsiaTheme="minorEastAsia" w:cstheme="minorBidi"/>
            <w:color w:val="auto"/>
            <w:kern w:val="2"/>
            <w:sz w:val="24"/>
            <w:szCs w:val="24"/>
            <w:lang w:eastAsia="de-DE"/>
            <w14:ligatures w14:val="standardContextual"/>
          </w:rPr>
          <w:tab/>
        </w:r>
        <w:r w:rsidR="00355081" w:rsidRPr="005F6C7C">
          <w:rPr>
            <w:rStyle w:val="Hyperlink"/>
          </w:rPr>
          <w:t>Verhaltensampel</w:t>
        </w:r>
        <w:r w:rsidR="00355081">
          <w:rPr>
            <w:webHidden/>
          </w:rPr>
          <w:tab/>
        </w:r>
        <w:r w:rsidR="00355081">
          <w:rPr>
            <w:webHidden/>
          </w:rPr>
          <w:fldChar w:fldCharType="begin"/>
        </w:r>
        <w:r w:rsidR="00355081">
          <w:rPr>
            <w:webHidden/>
          </w:rPr>
          <w:instrText xml:space="preserve"> PAGEREF _Toc158798986 \h </w:instrText>
        </w:r>
        <w:r w:rsidR="00355081">
          <w:rPr>
            <w:webHidden/>
          </w:rPr>
        </w:r>
        <w:r w:rsidR="00355081">
          <w:rPr>
            <w:webHidden/>
          </w:rPr>
          <w:fldChar w:fldCharType="separate"/>
        </w:r>
        <w:r w:rsidR="00355081">
          <w:rPr>
            <w:webHidden/>
          </w:rPr>
          <w:t>11</w:t>
        </w:r>
        <w:r w:rsidR="00355081">
          <w:rPr>
            <w:webHidden/>
          </w:rPr>
          <w:fldChar w:fldCharType="end"/>
        </w:r>
      </w:hyperlink>
    </w:p>
    <w:p w14:paraId="072F2F5F" w14:textId="594F76D9" w:rsidR="00355081" w:rsidRDefault="003E4009">
      <w:pPr>
        <w:pStyle w:val="Verzeichnis3"/>
        <w:rPr>
          <w:rFonts w:eastAsiaTheme="minorEastAsia" w:cstheme="minorBidi"/>
          <w:color w:val="auto"/>
          <w:kern w:val="2"/>
          <w:sz w:val="24"/>
          <w:szCs w:val="24"/>
          <w:lang w:eastAsia="de-DE"/>
          <w14:ligatures w14:val="standardContextual"/>
        </w:rPr>
      </w:pPr>
      <w:hyperlink w:anchor="_Toc158798987" w:history="1">
        <w:r w:rsidR="00355081" w:rsidRPr="005F6C7C">
          <w:rPr>
            <w:rStyle w:val="Hyperlink"/>
          </w:rPr>
          <w:t>4.1.3.</w:t>
        </w:r>
        <w:r w:rsidR="00355081">
          <w:rPr>
            <w:rFonts w:eastAsiaTheme="minorEastAsia" w:cstheme="minorBidi"/>
            <w:color w:val="auto"/>
            <w:kern w:val="2"/>
            <w:sz w:val="24"/>
            <w:szCs w:val="24"/>
            <w:lang w:eastAsia="de-DE"/>
            <w14:ligatures w14:val="standardContextual"/>
          </w:rPr>
          <w:tab/>
        </w:r>
        <w:r w:rsidR="00355081" w:rsidRPr="005F6C7C">
          <w:rPr>
            <w:rStyle w:val="Hyperlink"/>
          </w:rPr>
          <w:t>Fort- und Weiterbildung, Präventionsangebote, Fachberatung, Supervision</w:t>
        </w:r>
        <w:r w:rsidR="00355081">
          <w:rPr>
            <w:webHidden/>
          </w:rPr>
          <w:tab/>
        </w:r>
        <w:r w:rsidR="00355081">
          <w:rPr>
            <w:webHidden/>
          </w:rPr>
          <w:fldChar w:fldCharType="begin"/>
        </w:r>
        <w:r w:rsidR="00355081">
          <w:rPr>
            <w:webHidden/>
          </w:rPr>
          <w:instrText xml:space="preserve"> PAGEREF _Toc158798987 \h </w:instrText>
        </w:r>
        <w:r w:rsidR="00355081">
          <w:rPr>
            <w:webHidden/>
          </w:rPr>
        </w:r>
        <w:r w:rsidR="00355081">
          <w:rPr>
            <w:webHidden/>
          </w:rPr>
          <w:fldChar w:fldCharType="separate"/>
        </w:r>
        <w:r w:rsidR="00355081">
          <w:rPr>
            <w:webHidden/>
          </w:rPr>
          <w:t>12</w:t>
        </w:r>
        <w:r w:rsidR="00355081">
          <w:rPr>
            <w:webHidden/>
          </w:rPr>
          <w:fldChar w:fldCharType="end"/>
        </w:r>
      </w:hyperlink>
    </w:p>
    <w:p w14:paraId="383902D7" w14:textId="5D54E15E" w:rsidR="00355081" w:rsidRDefault="003E4009">
      <w:pPr>
        <w:pStyle w:val="Verzeichnis2"/>
        <w:rPr>
          <w:rFonts w:eastAsiaTheme="minorEastAsia" w:cstheme="minorBidi"/>
          <w:bCs w:val="0"/>
          <w:color w:val="auto"/>
          <w:kern w:val="2"/>
          <w:sz w:val="24"/>
          <w:szCs w:val="24"/>
          <w:lang w:eastAsia="de-DE"/>
          <w14:ligatures w14:val="standardContextual"/>
        </w:rPr>
      </w:pPr>
      <w:hyperlink w:anchor="_Toc158798988" w:history="1">
        <w:r w:rsidR="00355081" w:rsidRPr="005F6C7C">
          <w:rPr>
            <w:rStyle w:val="Hyperlink"/>
          </w:rPr>
          <w:t>4.2.</w:t>
        </w:r>
        <w:r w:rsidR="00355081">
          <w:rPr>
            <w:rFonts w:eastAsiaTheme="minorEastAsia" w:cstheme="minorBidi"/>
            <w:bCs w:val="0"/>
            <w:color w:val="auto"/>
            <w:kern w:val="2"/>
            <w:sz w:val="24"/>
            <w:szCs w:val="24"/>
            <w:lang w:eastAsia="de-DE"/>
            <w14:ligatures w14:val="standardContextual"/>
          </w:rPr>
          <w:tab/>
        </w:r>
        <w:r w:rsidR="00355081" w:rsidRPr="005F6C7C">
          <w:rPr>
            <w:rStyle w:val="Hyperlink"/>
          </w:rPr>
          <w:t>Organisationsentwicklung</w:t>
        </w:r>
        <w:r w:rsidR="00355081">
          <w:rPr>
            <w:webHidden/>
          </w:rPr>
          <w:tab/>
        </w:r>
        <w:r w:rsidR="00355081">
          <w:rPr>
            <w:webHidden/>
          </w:rPr>
          <w:fldChar w:fldCharType="begin"/>
        </w:r>
        <w:r w:rsidR="00355081">
          <w:rPr>
            <w:webHidden/>
          </w:rPr>
          <w:instrText xml:space="preserve"> PAGEREF _Toc158798988 \h </w:instrText>
        </w:r>
        <w:r w:rsidR="00355081">
          <w:rPr>
            <w:webHidden/>
          </w:rPr>
        </w:r>
        <w:r w:rsidR="00355081">
          <w:rPr>
            <w:webHidden/>
          </w:rPr>
          <w:fldChar w:fldCharType="separate"/>
        </w:r>
        <w:r w:rsidR="00355081">
          <w:rPr>
            <w:webHidden/>
          </w:rPr>
          <w:t>13</w:t>
        </w:r>
        <w:r w:rsidR="00355081">
          <w:rPr>
            <w:webHidden/>
          </w:rPr>
          <w:fldChar w:fldCharType="end"/>
        </w:r>
      </w:hyperlink>
    </w:p>
    <w:p w14:paraId="7E2EB5D6" w14:textId="51A806AC" w:rsidR="00355081" w:rsidRDefault="003E4009">
      <w:pPr>
        <w:pStyle w:val="Verzeichnis3"/>
        <w:rPr>
          <w:rFonts w:eastAsiaTheme="minorEastAsia" w:cstheme="minorBidi"/>
          <w:color w:val="auto"/>
          <w:kern w:val="2"/>
          <w:sz w:val="24"/>
          <w:szCs w:val="24"/>
          <w:lang w:eastAsia="de-DE"/>
          <w14:ligatures w14:val="standardContextual"/>
        </w:rPr>
      </w:pPr>
      <w:hyperlink w:anchor="_Toc158798989" w:history="1">
        <w:r w:rsidR="00355081" w:rsidRPr="005F6C7C">
          <w:rPr>
            <w:rStyle w:val="Hyperlink"/>
          </w:rPr>
          <w:t>4.2.1.</w:t>
        </w:r>
        <w:r w:rsidR="00355081">
          <w:rPr>
            <w:rFonts w:eastAsiaTheme="minorEastAsia" w:cstheme="minorBidi"/>
            <w:color w:val="auto"/>
            <w:kern w:val="2"/>
            <w:sz w:val="24"/>
            <w:szCs w:val="24"/>
            <w:lang w:eastAsia="de-DE"/>
            <w14:ligatures w14:val="standardContextual"/>
          </w:rPr>
          <w:tab/>
        </w:r>
        <w:r w:rsidR="00355081" w:rsidRPr="005F6C7C">
          <w:rPr>
            <w:rStyle w:val="Hyperlink"/>
          </w:rPr>
          <w:t>Klare Organisationsstrukturen</w:t>
        </w:r>
        <w:r w:rsidR="00355081">
          <w:rPr>
            <w:webHidden/>
          </w:rPr>
          <w:tab/>
        </w:r>
        <w:r w:rsidR="00355081">
          <w:rPr>
            <w:webHidden/>
          </w:rPr>
          <w:fldChar w:fldCharType="begin"/>
        </w:r>
        <w:r w:rsidR="00355081">
          <w:rPr>
            <w:webHidden/>
          </w:rPr>
          <w:instrText xml:space="preserve"> PAGEREF _Toc158798989 \h </w:instrText>
        </w:r>
        <w:r w:rsidR="00355081">
          <w:rPr>
            <w:webHidden/>
          </w:rPr>
        </w:r>
        <w:r w:rsidR="00355081">
          <w:rPr>
            <w:webHidden/>
          </w:rPr>
          <w:fldChar w:fldCharType="separate"/>
        </w:r>
        <w:r w:rsidR="00355081">
          <w:rPr>
            <w:webHidden/>
          </w:rPr>
          <w:t>13</w:t>
        </w:r>
        <w:r w:rsidR="00355081">
          <w:rPr>
            <w:webHidden/>
          </w:rPr>
          <w:fldChar w:fldCharType="end"/>
        </w:r>
      </w:hyperlink>
    </w:p>
    <w:p w14:paraId="6102DABC" w14:textId="79C8B4B5" w:rsidR="00355081" w:rsidRDefault="003E4009">
      <w:pPr>
        <w:pStyle w:val="Verzeichnis3"/>
        <w:rPr>
          <w:rFonts w:eastAsiaTheme="minorEastAsia" w:cstheme="minorBidi"/>
          <w:color w:val="auto"/>
          <w:kern w:val="2"/>
          <w:sz w:val="24"/>
          <w:szCs w:val="24"/>
          <w:lang w:eastAsia="de-DE"/>
          <w14:ligatures w14:val="standardContextual"/>
        </w:rPr>
      </w:pPr>
      <w:hyperlink w:anchor="_Toc158798990" w:history="1">
        <w:r w:rsidR="00355081" w:rsidRPr="005F6C7C">
          <w:rPr>
            <w:rStyle w:val="Hyperlink"/>
          </w:rPr>
          <w:t>4.2.2.</w:t>
        </w:r>
        <w:r w:rsidR="00355081">
          <w:rPr>
            <w:rFonts w:eastAsiaTheme="minorEastAsia" w:cstheme="minorBidi"/>
            <w:color w:val="auto"/>
            <w:kern w:val="2"/>
            <w:sz w:val="24"/>
            <w:szCs w:val="24"/>
            <w:lang w:eastAsia="de-DE"/>
            <w14:ligatures w14:val="standardContextual"/>
          </w:rPr>
          <w:tab/>
        </w:r>
        <w:r w:rsidR="00355081" w:rsidRPr="005F6C7C">
          <w:rPr>
            <w:rStyle w:val="Hyperlink"/>
          </w:rPr>
          <w:t>Vernetzung und Kooperation</w:t>
        </w:r>
        <w:r w:rsidR="00355081">
          <w:rPr>
            <w:webHidden/>
          </w:rPr>
          <w:tab/>
        </w:r>
        <w:r w:rsidR="00355081">
          <w:rPr>
            <w:webHidden/>
          </w:rPr>
          <w:fldChar w:fldCharType="begin"/>
        </w:r>
        <w:r w:rsidR="00355081">
          <w:rPr>
            <w:webHidden/>
          </w:rPr>
          <w:instrText xml:space="preserve"> PAGEREF _Toc158798990 \h </w:instrText>
        </w:r>
        <w:r w:rsidR="00355081">
          <w:rPr>
            <w:webHidden/>
          </w:rPr>
        </w:r>
        <w:r w:rsidR="00355081">
          <w:rPr>
            <w:webHidden/>
          </w:rPr>
          <w:fldChar w:fldCharType="separate"/>
        </w:r>
        <w:r w:rsidR="00355081">
          <w:rPr>
            <w:webHidden/>
          </w:rPr>
          <w:t>13</w:t>
        </w:r>
        <w:r w:rsidR="00355081">
          <w:rPr>
            <w:webHidden/>
          </w:rPr>
          <w:fldChar w:fldCharType="end"/>
        </w:r>
      </w:hyperlink>
    </w:p>
    <w:p w14:paraId="458E5236" w14:textId="5301BC35" w:rsidR="00355081" w:rsidRDefault="003E4009">
      <w:pPr>
        <w:pStyle w:val="Verzeichnis2"/>
        <w:rPr>
          <w:rFonts w:eastAsiaTheme="minorEastAsia" w:cstheme="minorBidi"/>
          <w:bCs w:val="0"/>
          <w:color w:val="auto"/>
          <w:kern w:val="2"/>
          <w:sz w:val="24"/>
          <w:szCs w:val="24"/>
          <w:lang w:eastAsia="de-DE"/>
          <w14:ligatures w14:val="standardContextual"/>
        </w:rPr>
      </w:pPr>
      <w:hyperlink w:anchor="_Toc158798991" w:history="1">
        <w:r w:rsidR="00355081" w:rsidRPr="005F6C7C">
          <w:rPr>
            <w:rStyle w:val="Hyperlink"/>
          </w:rPr>
          <w:t>4.3.</w:t>
        </w:r>
        <w:r w:rsidR="00355081">
          <w:rPr>
            <w:rFonts w:eastAsiaTheme="minorEastAsia" w:cstheme="minorBidi"/>
            <w:bCs w:val="0"/>
            <w:color w:val="auto"/>
            <w:kern w:val="2"/>
            <w:sz w:val="24"/>
            <w:szCs w:val="24"/>
            <w:lang w:eastAsia="de-DE"/>
            <w14:ligatures w14:val="standardContextual"/>
          </w:rPr>
          <w:tab/>
        </w:r>
        <w:r w:rsidR="00355081" w:rsidRPr="005F6C7C">
          <w:rPr>
            <w:rStyle w:val="Hyperlink"/>
          </w:rPr>
          <w:t>Sexualpädagogisches Konzept</w:t>
        </w:r>
        <w:r w:rsidR="00355081">
          <w:rPr>
            <w:webHidden/>
          </w:rPr>
          <w:tab/>
        </w:r>
        <w:r w:rsidR="00355081">
          <w:rPr>
            <w:webHidden/>
          </w:rPr>
          <w:fldChar w:fldCharType="begin"/>
        </w:r>
        <w:r w:rsidR="00355081">
          <w:rPr>
            <w:webHidden/>
          </w:rPr>
          <w:instrText xml:space="preserve"> PAGEREF _Toc158798991 \h </w:instrText>
        </w:r>
        <w:r w:rsidR="00355081">
          <w:rPr>
            <w:webHidden/>
          </w:rPr>
        </w:r>
        <w:r w:rsidR="00355081">
          <w:rPr>
            <w:webHidden/>
          </w:rPr>
          <w:fldChar w:fldCharType="separate"/>
        </w:r>
        <w:r w:rsidR="00355081">
          <w:rPr>
            <w:webHidden/>
          </w:rPr>
          <w:t>14</w:t>
        </w:r>
        <w:r w:rsidR="00355081">
          <w:rPr>
            <w:webHidden/>
          </w:rPr>
          <w:fldChar w:fldCharType="end"/>
        </w:r>
      </w:hyperlink>
    </w:p>
    <w:p w14:paraId="7FF4BB61" w14:textId="364519E1" w:rsidR="00355081" w:rsidRDefault="003E4009">
      <w:pPr>
        <w:pStyle w:val="Verzeichnis3"/>
        <w:rPr>
          <w:rFonts w:eastAsiaTheme="minorEastAsia" w:cstheme="minorBidi"/>
          <w:color w:val="auto"/>
          <w:kern w:val="2"/>
          <w:sz w:val="24"/>
          <w:szCs w:val="24"/>
          <w:lang w:eastAsia="de-DE"/>
          <w14:ligatures w14:val="standardContextual"/>
        </w:rPr>
      </w:pPr>
      <w:hyperlink w:anchor="_Toc158798992" w:history="1">
        <w:r w:rsidR="00355081" w:rsidRPr="005F6C7C">
          <w:rPr>
            <w:rStyle w:val="Hyperlink"/>
          </w:rPr>
          <w:t>4.3.1.</w:t>
        </w:r>
        <w:r w:rsidR="00355081">
          <w:rPr>
            <w:rFonts w:eastAsiaTheme="minorEastAsia" w:cstheme="minorBidi"/>
            <w:color w:val="auto"/>
            <w:kern w:val="2"/>
            <w:sz w:val="24"/>
            <w:szCs w:val="24"/>
            <w:lang w:eastAsia="de-DE"/>
            <w14:ligatures w14:val="standardContextual"/>
          </w:rPr>
          <w:tab/>
        </w:r>
        <w:r w:rsidR="00355081" w:rsidRPr="005F6C7C">
          <w:rPr>
            <w:rStyle w:val="Hyperlink"/>
          </w:rPr>
          <w:t>Einleitung</w:t>
        </w:r>
        <w:r w:rsidR="00355081">
          <w:rPr>
            <w:webHidden/>
          </w:rPr>
          <w:tab/>
        </w:r>
        <w:r w:rsidR="00355081">
          <w:rPr>
            <w:webHidden/>
          </w:rPr>
          <w:fldChar w:fldCharType="begin"/>
        </w:r>
        <w:r w:rsidR="00355081">
          <w:rPr>
            <w:webHidden/>
          </w:rPr>
          <w:instrText xml:space="preserve"> PAGEREF _Toc158798992 \h </w:instrText>
        </w:r>
        <w:r w:rsidR="00355081">
          <w:rPr>
            <w:webHidden/>
          </w:rPr>
        </w:r>
        <w:r w:rsidR="00355081">
          <w:rPr>
            <w:webHidden/>
          </w:rPr>
          <w:fldChar w:fldCharType="separate"/>
        </w:r>
        <w:r w:rsidR="00355081">
          <w:rPr>
            <w:webHidden/>
          </w:rPr>
          <w:t>14</w:t>
        </w:r>
        <w:r w:rsidR="00355081">
          <w:rPr>
            <w:webHidden/>
          </w:rPr>
          <w:fldChar w:fldCharType="end"/>
        </w:r>
      </w:hyperlink>
    </w:p>
    <w:p w14:paraId="6AC5694E" w14:textId="148135D1" w:rsidR="00355081" w:rsidRDefault="003E4009">
      <w:pPr>
        <w:pStyle w:val="Verzeichnis3"/>
        <w:rPr>
          <w:rFonts w:eastAsiaTheme="minorEastAsia" w:cstheme="minorBidi"/>
          <w:color w:val="auto"/>
          <w:kern w:val="2"/>
          <w:sz w:val="24"/>
          <w:szCs w:val="24"/>
          <w:lang w:eastAsia="de-DE"/>
          <w14:ligatures w14:val="standardContextual"/>
        </w:rPr>
      </w:pPr>
      <w:hyperlink w:anchor="_Toc158798993" w:history="1">
        <w:r w:rsidR="00355081" w:rsidRPr="005F6C7C">
          <w:rPr>
            <w:rStyle w:val="Hyperlink"/>
          </w:rPr>
          <w:t>4.3.2.</w:t>
        </w:r>
        <w:r w:rsidR="00355081">
          <w:rPr>
            <w:rFonts w:eastAsiaTheme="minorEastAsia" w:cstheme="minorBidi"/>
            <w:color w:val="auto"/>
            <w:kern w:val="2"/>
            <w:sz w:val="24"/>
            <w:szCs w:val="24"/>
            <w:lang w:eastAsia="de-DE"/>
            <w14:ligatures w14:val="standardContextual"/>
          </w:rPr>
          <w:tab/>
        </w:r>
        <w:r w:rsidR="00355081" w:rsidRPr="005F6C7C">
          <w:rPr>
            <w:rStyle w:val="Hyperlink"/>
          </w:rPr>
          <w:t>Abgrenzung von kindlicher und Erwachsenensexualität</w:t>
        </w:r>
        <w:r w:rsidR="00355081">
          <w:rPr>
            <w:webHidden/>
          </w:rPr>
          <w:tab/>
        </w:r>
        <w:r w:rsidR="00355081">
          <w:rPr>
            <w:webHidden/>
          </w:rPr>
          <w:fldChar w:fldCharType="begin"/>
        </w:r>
        <w:r w:rsidR="00355081">
          <w:rPr>
            <w:webHidden/>
          </w:rPr>
          <w:instrText xml:space="preserve"> PAGEREF _Toc158798993 \h </w:instrText>
        </w:r>
        <w:r w:rsidR="00355081">
          <w:rPr>
            <w:webHidden/>
          </w:rPr>
        </w:r>
        <w:r w:rsidR="00355081">
          <w:rPr>
            <w:webHidden/>
          </w:rPr>
          <w:fldChar w:fldCharType="separate"/>
        </w:r>
        <w:r w:rsidR="00355081">
          <w:rPr>
            <w:webHidden/>
          </w:rPr>
          <w:t>14</w:t>
        </w:r>
        <w:r w:rsidR="00355081">
          <w:rPr>
            <w:webHidden/>
          </w:rPr>
          <w:fldChar w:fldCharType="end"/>
        </w:r>
      </w:hyperlink>
    </w:p>
    <w:p w14:paraId="3265B2EC" w14:textId="502DC762" w:rsidR="00355081" w:rsidRDefault="003E4009">
      <w:pPr>
        <w:pStyle w:val="Verzeichnis3"/>
        <w:rPr>
          <w:rFonts w:eastAsiaTheme="minorEastAsia" w:cstheme="minorBidi"/>
          <w:color w:val="auto"/>
          <w:kern w:val="2"/>
          <w:sz w:val="24"/>
          <w:szCs w:val="24"/>
          <w:lang w:eastAsia="de-DE"/>
          <w14:ligatures w14:val="standardContextual"/>
        </w:rPr>
      </w:pPr>
      <w:hyperlink w:anchor="_Toc158798994" w:history="1">
        <w:r w:rsidR="00355081" w:rsidRPr="005F6C7C">
          <w:rPr>
            <w:rStyle w:val="Hyperlink"/>
          </w:rPr>
          <w:t>4.3.3.</w:t>
        </w:r>
        <w:r w:rsidR="00355081">
          <w:rPr>
            <w:rFonts w:eastAsiaTheme="minorEastAsia" w:cstheme="minorBidi"/>
            <w:color w:val="auto"/>
            <w:kern w:val="2"/>
            <w:sz w:val="24"/>
            <w:szCs w:val="24"/>
            <w:lang w:eastAsia="de-DE"/>
            <w14:ligatures w14:val="standardContextual"/>
          </w:rPr>
          <w:tab/>
        </w:r>
        <w:r w:rsidR="00355081" w:rsidRPr="005F6C7C">
          <w:rPr>
            <w:rStyle w:val="Hyperlink"/>
          </w:rPr>
          <w:t>Die psychosexuelle Entwicklung von Kindern</w:t>
        </w:r>
        <w:r w:rsidR="00355081">
          <w:rPr>
            <w:webHidden/>
          </w:rPr>
          <w:tab/>
        </w:r>
        <w:r w:rsidR="00355081">
          <w:rPr>
            <w:webHidden/>
          </w:rPr>
          <w:fldChar w:fldCharType="begin"/>
        </w:r>
        <w:r w:rsidR="00355081">
          <w:rPr>
            <w:webHidden/>
          </w:rPr>
          <w:instrText xml:space="preserve"> PAGEREF _Toc158798994 \h </w:instrText>
        </w:r>
        <w:r w:rsidR="00355081">
          <w:rPr>
            <w:webHidden/>
          </w:rPr>
        </w:r>
        <w:r w:rsidR="00355081">
          <w:rPr>
            <w:webHidden/>
          </w:rPr>
          <w:fldChar w:fldCharType="separate"/>
        </w:r>
        <w:r w:rsidR="00355081">
          <w:rPr>
            <w:webHidden/>
          </w:rPr>
          <w:t>15</w:t>
        </w:r>
        <w:r w:rsidR="00355081">
          <w:rPr>
            <w:webHidden/>
          </w:rPr>
          <w:fldChar w:fldCharType="end"/>
        </w:r>
      </w:hyperlink>
    </w:p>
    <w:p w14:paraId="028DDCA2" w14:textId="0092DCAF" w:rsidR="00355081" w:rsidRDefault="003E4009">
      <w:pPr>
        <w:pStyle w:val="Verzeichnis3"/>
        <w:rPr>
          <w:rFonts w:eastAsiaTheme="minorEastAsia" w:cstheme="minorBidi"/>
          <w:color w:val="auto"/>
          <w:kern w:val="2"/>
          <w:sz w:val="24"/>
          <w:szCs w:val="24"/>
          <w:lang w:eastAsia="de-DE"/>
          <w14:ligatures w14:val="standardContextual"/>
        </w:rPr>
      </w:pPr>
      <w:hyperlink w:anchor="_Toc158798995" w:history="1">
        <w:r w:rsidR="00355081" w:rsidRPr="005F6C7C">
          <w:rPr>
            <w:rStyle w:val="Hyperlink"/>
          </w:rPr>
          <w:t>4.3.4.</w:t>
        </w:r>
        <w:r w:rsidR="00355081">
          <w:rPr>
            <w:rFonts w:eastAsiaTheme="minorEastAsia" w:cstheme="minorBidi"/>
            <w:color w:val="auto"/>
            <w:kern w:val="2"/>
            <w:sz w:val="24"/>
            <w:szCs w:val="24"/>
            <w:lang w:eastAsia="de-DE"/>
            <w14:ligatures w14:val="standardContextual"/>
          </w:rPr>
          <w:tab/>
        </w:r>
        <w:r w:rsidR="00355081" w:rsidRPr="005F6C7C">
          <w:rPr>
            <w:rStyle w:val="Hyperlink"/>
          </w:rPr>
          <w:t>Sinneswahrnehmung und Körperwahrnehmung</w:t>
        </w:r>
        <w:r w:rsidR="00355081">
          <w:rPr>
            <w:webHidden/>
          </w:rPr>
          <w:tab/>
        </w:r>
        <w:r w:rsidR="00355081">
          <w:rPr>
            <w:webHidden/>
          </w:rPr>
          <w:fldChar w:fldCharType="begin"/>
        </w:r>
        <w:r w:rsidR="00355081">
          <w:rPr>
            <w:webHidden/>
          </w:rPr>
          <w:instrText xml:space="preserve"> PAGEREF _Toc158798995 \h </w:instrText>
        </w:r>
        <w:r w:rsidR="00355081">
          <w:rPr>
            <w:webHidden/>
          </w:rPr>
        </w:r>
        <w:r w:rsidR="00355081">
          <w:rPr>
            <w:webHidden/>
          </w:rPr>
          <w:fldChar w:fldCharType="separate"/>
        </w:r>
        <w:r w:rsidR="00355081">
          <w:rPr>
            <w:webHidden/>
          </w:rPr>
          <w:t>17</w:t>
        </w:r>
        <w:r w:rsidR="00355081">
          <w:rPr>
            <w:webHidden/>
          </w:rPr>
          <w:fldChar w:fldCharType="end"/>
        </w:r>
      </w:hyperlink>
    </w:p>
    <w:p w14:paraId="1755DE9D" w14:textId="074A25ED" w:rsidR="00355081" w:rsidRDefault="003E4009">
      <w:pPr>
        <w:pStyle w:val="Verzeichnis3"/>
        <w:rPr>
          <w:rFonts w:eastAsiaTheme="minorEastAsia" w:cstheme="minorBidi"/>
          <w:color w:val="auto"/>
          <w:kern w:val="2"/>
          <w:sz w:val="24"/>
          <w:szCs w:val="24"/>
          <w:lang w:eastAsia="de-DE"/>
          <w14:ligatures w14:val="standardContextual"/>
        </w:rPr>
      </w:pPr>
      <w:hyperlink w:anchor="_Toc158798996" w:history="1">
        <w:r w:rsidR="00355081" w:rsidRPr="005F6C7C">
          <w:rPr>
            <w:rStyle w:val="Hyperlink"/>
          </w:rPr>
          <w:t>4.3.5.</w:t>
        </w:r>
        <w:r w:rsidR="00355081">
          <w:rPr>
            <w:rFonts w:eastAsiaTheme="minorEastAsia" w:cstheme="minorBidi"/>
            <w:color w:val="auto"/>
            <w:kern w:val="2"/>
            <w:sz w:val="24"/>
            <w:szCs w:val="24"/>
            <w:lang w:eastAsia="de-DE"/>
            <w14:ligatures w14:val="standardContextual"/>
          </w:rPr>
          <w:tab/>
        </w:r>
        <w:r w:rsidR="00355081" w:rsidRPr="005F6C7C">
          <w:rPr>
            <w:rStyle w:val="Hyperlink"/>
          </w:rPr>
          <w:t>Unser Verständnis von Sexualerziehung</w:t>
        </w:r>
        <w:r w:rsidR="00355081">
          <w:rPr>
            <w:webHidden/>
          </w:rPr>
          <w:tab/>
        </w:r>
        <w:r w:rsidR="00355081">
          <w:rPr>
            <w:webHidden/>
          </w:rPr>
          <w:fldChar w:fldCharType="begin"/>
        </w:r>
        <w:r w:rsidR="00355081">
          <w:rPr>
            <w:webHidden/>
          </w:rPr>
          <w:instrText xml:space="preserve"> PAGEREF _Toc158798996 \h </w:instrText>
        </w:r>
        <w:r w:rsidR="00355081">
          <w:rPr>
            <w:webHidden/>
          </w:rPr>
        </w:r>
        <w:r w:rsidR="00355081">
          <w:rPr>
            <w:webHidden/>
          </w:rPr>
          <w:fldChar w:fldCharType="separate"/>
        </w:r>
        <w:r w:rsidR="00355081">
          <w:rPr>
            <w:webHidden/>
          </w:rPr>
          <w:t>17</w:t>
        </w:r>
        <w:r w:rsidR="00355081">
          <w:rPr>
            <w:webHidden/>
          </w:rPr>
          <w:fldChar w:fldCharType="end"/>
        </w:r>
      </w:hyperlink>
    </w:p>
    <w:p w14:paraId="5449E382" w14:textId="2011DB87" w:rsidR="00355081" w:rsidRDefault="003E4009">
      <w:pPr>
        <w:pStyle w:val="Verzeichnis3"/>
        <w:rPr>
          <w:rFonts w:eastAsiaTheme="minorEastAsia" w:cstheme="minorBidi"/>
          <w:color w:val="auto"/>
          <w:kern w:val="2"/>
          <w:sz w:val="24"/>
          <w:szCs w:val="24"/>
          <w:lang w:eastAsia="de-DE"/>
          <w14:ligatures w14:val="standardContextual"/>
        </w:rPr>
      </w:pPr>
      <w:hyperlink w:anchor="_Toc158798997" w:history="1">
        <w:r w:rsidR="00355081" w:rsidRPr="005F6C7C">
          <w:rPr>
            <w:rStyle w:val="Hyperlink"/>
          </w:rPr>
          <w:t>4.3.6.</w:t>
        </w:r>
        <w:r w:rsidR="00355081">
          <w:rPr>
            <w:rFonts w:eastAsiaTheme="minorEastAsia" w:cstheme="minorBidi"/>
            <w:color w:val="auto"/>
            <w:kern w:val="2"/>
            <w:sz w:val="24"/>
            <w:szCs w:val="24"/>
            <w:lang w:eastAsia="de-DE"/>
            <w14:ligatures w14:val="standardContextual"/>
          </w:rPr>
          <w:tab/>
        </w:r>
        <w:r w:rsidR="00355081" w:rsidRPr="005F6C7C">
          <w:rPr>
            <w:rStyle w:val="Hyperlink"/>
          </w:rPr>
          <w:t>Umgang mit sexuellen Aktivitäten der Kinder in der Kita</w:t>
        </w:r>
        <w:r w:rsidR="00355081">
          <w:rPr>
            <w:webHidden/>
          </w:rPr>
          <w:tab/>
        </w:r>
        <w:r w:rsidR="00355081">
          <w:rPr>
            <w:webHidden/>
          </w:rPr>
          <w:fldChar w:fldCharType="begin"/>
        </w:r>
        <w:r w:rsidR="00355081">
          <w:rPr>
            <w:webHidden/>
          </w:rPr>
          <w:instrText xml:space="preserve"> PAGEREF _Toc158798997 \h </w:instrText>
        </w:r>
        <w:r w:rsidR="00355081">
          <w:rPr>
            <w:webHidden/>
          </w:rPr>
        </w:r>
        <w:r w:rsidR="00355081">
          <w:rPr>
            <w:webHidden/>
          </w:rPr>
          <w:fldChar w:fldCharType="separate"/>
        </w:r>
        <w:r w:rsidR="00355081">
          <w:rPr>
            <w:webHidden/>
          </w:rPr>
          <w:t>18</w:t>
        </w:r>
        <w:r w:rsidR="00355081">
          <w:rPr>
            <w:webHidden/>
          </w:rPr>
          <w:fldChar w:fldCharType="end"/>
        </w:r>
      </w:hyperlink>
    </w:p>
    <w:p w14:paraId="31A9E518" w14:textId="1942136E" w:rsidR="00355081" w:rsidRDefault="003E4009">
      <w:pPr>
        <w:pStyle w:val="Verzeichnis3"/>
        <w:rPr>
          <w:rFonts w:eastAsiaTheme="minorEastAsia" w:cstheme="minorBidi"/>
          <w:color w:val="auto"/>
          <w:kern w:val="2"/>
          <w:sz w:val="24"/>
          <w:szCs w:val="24"/>
          <w:lang w:eastAsia="de-DE"/>
          <w14:ligatures w14:val="standardContextual"/>
        </w:rPr>
      </w:pPr>
      <w:hyperlink w:anchor="_Toc158798998" w:history="1">
        <w:r w:rsidR="00355081" w:rsidRPr="005F6C7C">
          <w:rPr>
            <w:rStyle w:val="Hyperlink"/>
          </w:rPr>
          <w:t>4.3.7.</w:t>
        </w:r>
        <w:r w:rsidR="00355081">
          <w:rPr>
            <w:rFonts w:eastAsiaTheme="minorEastAsia" w:cstheme="minorBidi"/>
            <w:color w:val="auto"/>
            <w:kern w:val="2"/>
            <w:sz w:val="24"/>
            <w:szCs w:val="24"/>
            <w:lang w:eastAsia="de-DE"/>
            <w14:ligatures w14:val="standardContextual"/>
          </w:rPr>
          <w:tab/>
        </w:r>
        <w:r w:rsidR="00355081" w:rsidRPr="005F6C7C">
          <w:rPr>
            <w:rStyle w:val="Hyperlink"/>
          </w:rPr>
          <w:t>Professioneller Sprachgebrauch / Sprachfähigkeit</w:t>
        </w:r>
        <w:r w:rsidR="00355081">
          <w:rPr>
            <w:webHidden/>
          </w:rPr>
          <w:tab/>
        </w:r>
        <w:r w:rsidR="00355081">
          <w:rPr>
            <w:webHidden/>
          </w:rPr>
          <w:fldChar w:fldCharType="begin"/>
        </w:r>
        <w:r w:rsidR="00355081">
          <w:rPr>
            <w:webHidden/>
          </w:rPr>
          <w:instrText xml:space="preserve"> PAGEREF _Toc158798998 \h </w:instrText>
        </w:r>
        <w:r w:rsidR="00355081">
          <w:rPr>
            <w:webHidden/>
          </w:rPr>
        </w:r>
        <w:r w:rsidR="00355081">
          <w:rPr>
            <w:webHidden/>
          </w:rPr>
          <w:fldChar w:fldCharType="separate"/>
        </w:r>
        <w:r w:rsidR="00355081">
          <w:rPr>
            <w:webHidden/>
          </w:rPr>
          <w:t>22</w:t>
        </w:r>
        <w:r w:rsidR="00355081">
          <w:rPr>
            <w:webHidden/>
          </w:rPr>
          <w:fldChar w:fldCharType="end"/>
        </w:r>
      </w:hyperlink>
    </w:p>
    <w:p w14:paraId="5DC68EA7" w14:textId="54D9A665" w:rsidR="00355081" w:rsidRDefault="003E4009">
      <w:pPr>
        <w:pStyle w:val="Verzeichnis3"/>
        <w:rPr>
          <w:rFonts w:eastAsiaTheme="minorEastAsia" w:cstheme="minorBidi"/>
          <w:color w:val="auto"/>
          <w:kern w:val="2"/>
          <w:sz w:val="24"/>
          <w:szCs w:val="24"/>
          <w:lang w:eastAsia="de-DE"/>
          <w14:ligatures w14:val="standardContextual"/>
        </w:rPr>
      </w:pPr>
      <w:hyperlink w:anchor="_Toc158798999" w:history="1">
        <w:r w:rsidR="00355081" w:rsidRPr="005F6C7C">
          <w:rPr>
            <w:rStyle w:val="Hyperlink"/>
          </w:rPr>
          <w:t>4.3.8.</w:t>
        </w:r>
        <w:r w:rsidR="00355081">
          <w:rPr>
            <w:rFonts w:eastAsiaTheme="minorEastAsia" w:cstheme="minorBidi"/>
            <w:color w:val="auto"/>
            <w:kern w:val="2"/>
            <w:sz w:val="24"/>
            <w:szCs w:val="24"/>
            <w:lang w:eastAsia="de-DE"/>
            <w14:ligatures w14:val="standardContextual"/>
          </w:rPr>
          <w:tab/>
        </w:r>
        <w:r w:rsidR="00355081" w:rsidRPr="005F6C7C">
          <w:rPr>
            <w:rStyle w:val="Hyperlink"/>
          </w:rPr>
          <w:t>Geschlechtersensible Erziehung</w:t>
        </w:r>
        <w:r w:rsidR="00355081">
          <w:rPr>
            <w:webHidden/>
          </w:rPr>
          <w:tab/>
        </w:r>
        <w:r w:rsidR="00355081">
          <w:rPr>
            <w:webHidden/>
          </w:rPr>
          <w:fldChar w:fldCharType="begin"/>
        </w:r>
        <w:r w:rsidR="00355081">
          <w:rPr>
            <w:webHidden/>
          </w:rPr>
          <w:instrText xml:space="preserve"> PAGEREF _Toc158798999 \h </w:instrText>
        </w:r>
        <w:r w:rsidR="00355081">
          <w:rPr>
            <w:webHidden/>
          </w:rPr>
        </w:r>
        <w:r w:rsidR="00355081">
          <w:rPr>
            <w:webHidden/>
          </w:rPr>
          <w:fldChar w:fldCharType="separate"/>
        </w:r>
        <w:r w:rsidR="00355081">
          <w:rPr>
            <w:webHidden/>
          </w:rPr>
          <w:t>22</w:t>
        </w:r>
        <w:r w:rsidR="00355081">
          <w:rPr>
            <w:webHidden/>
          </w:rPr>
          <w:fldChar w:fldCharType="end"/>
        </w:r>
      </w:hyperlink>
    </w:p>
    <w:p w14:paraId="255B7AB4" w14:textId="141E8E84" w:rsidR="00355081" w:rsidRDefault="003E4009">
      <w:pPr>
        <w:pStyle w:val="Verzeichnis3"/>
        <w:rPr>
          <w:rFonts w:eastAsiaTheme="minorEastAsia" w:cstheme="minorBidi"/>
          <w:color w:val="auto"/>
          <w:kern w:val="2"/>
          <w:sz w:val="24"/>
          <w:szCs w:val="24"/>
          <w:lang w:eastAsia="de-DE"/>
          <w14:ligatures w14:val="standardContextual"/>
        </w:rPr>
      </w:pPr>
      <w:hyperlink w:anchor="_Toc158799000" w:history="1">
        <w:r w:rsidR="00355081" w:rsidRPr="005F6C7C">
          <w:rPr>
            <w:rStyle w:val="Hyperlink"/>
          </w:rPr>
          <w:t>4.3.9.</w:t>
        </w:r>
        <w:r w:rsidR="00355081">
          <w:rPr>
            <w:rFonts w:eastAsiaTheme="minorEastAsia" w:cstheme="minorBidi"/>
            <w:color w:val="auto"/>
            <w:kern w:val="2"/>
            <w:sz w:val="24"/>
            <w:szCs w:val="24"/>
            <w:lang w:eastAsia="de-DE"/>
            <w14:ligatures w14:val="standardContextual"/>
          </w:rPr>
          <w:tab/>
        </w:r>
        <w:r w:rsidR="00355081" w:rsidRPr="005F6C7C">
          <w:rPr>
            <w:rStyle w:val="Hyperlink"/>
          </w:rPr>
          <w:t>Heterogene Teams</w:t>
        </w:r>
        <w:r w:rsidR="00355081">
          <w:rPr>
            <w:webHidden/>
          </w:rPr>
          <w:tab/>
        </w:r>
        <w:r w:rsidR="00355081">
          <w:rPr>
            <w:webHidden/>
          </w:rPr>
          <w:fldChar w:fldCharType="begin"/>
        </w:r>
        <w:r w:rsidR="00355081">
          <w:rPr>
            <w:webHidden/>
          </w:rPr>
          <w:instrText xml:space="preserve"> PAGEREF _Toc158799000 \h </w:instrText>
        </w:r>
        <w:r w:rsidR="00355081">
          <w:rPr>
            <w:webHidden/>
          </w:rPr>
        </w:r>
        <w:r w:rsidR="00355081">
          <w:rPr>
            <w:webHidden/>
          </w:rPr>
          <w:fldChar w:fldCharType="separate"/>
        </w:r>
        <w:r w:rsidR="00355081">
          <w:rPr>
            <w:webHidden/>
          </w:rPr>
          <w:t>24</w:t>
        </w:r>
        <w:r w:rsidR="00355081">
          <w:rPr>
            <w:webHidden/>
          </w:rPr>
          <w:fldChar w:fldCharType="end"/>
        </w:r>
      </w:hyperlink>
    </w:p>
    <w:p w14:paraId="417F23A8" w14:textId="4D4B657E" w:rsidR="00355081" w:rsidRDefault="003E4009">
      <w:pPr>
        <w:pStyle w:val="Verzeichnis3"/>
        <w:rPr>
          <w:rFonts w:eastAsiaTheme="minorEastAsia" w:cstheme="minorBidi"/>
          <w:color w:val="auto"/>
          <w:kern w:val="2"/>
          <w:sz w:val="24"/>
          <w:szCs w:val="24"/>
          <w:lang w:eastAsia="de-DE"/>
          <w14:ligatures w14:val="standardContextual"/>
        </w:rPr>
      </w:pPr>
      <w:hyperlink w:anchor="_Toc158799001" w:history="1">
        <w:r w:rsidR="00355081" w:rsidRPr="005F6C7C">
          <w:rPr>
            <w:rStyle w:val="Hyperlink"/>
          </w:rPr>
          <w:t>4.3.10.</w:t>
        </w:r>
        <w:r w:rsidR="00355081">
          <w:rPr>
            <w:rFonts w:eastAsiaTheme="minorEastAsia" w:cstheme="minorBidi"/>
            <w:color w:val="auto"/>
            <w:kern w:val="2"/>
            <w:sz w:val="24"/>
            <w:szCs w:val="24"/>
            <w:lang w:eastAsia="de-DE"/>
            <w14:ligatures w14:val="standardContextual"/>
          </w:rPr>
          <w:tab/>
        </w:r>
        <w:r w:rsidR="00355081" w:rsidRPr="005F6C7C">
          <w:rPr>
            <w:rStyle w:val="Hyperlink"/>
          </w:rPr>
          <w:t>Nähe und Distanz in der Fachkraft-Kind-Interaktion</w:t>
        </w:r>
        <w:r w:rsidR="00355081">
          <w:rPr>
            <w:webHidden/>
          </w:rPr>
          <w:tab/>
        </w:r>
        <w:r w:rsidR="00355081">
          <w:rPr>
            <w:webHidden/>
          </w:rPr>
          <w:fldChar w:fldCharType="begin"/>
        </w:r>
        <w:r w:rsidR="00355081">
          <w:rPr>
            <w:webHidden/>
          </w:rPr>
          <w:instrText xml:space="preserve"> PAGEREF _Toc158799001 \h </w:instrText>
        </w:r>
        <w:r w:rsidR="00355081">
          <w:rPr>
            <w:webHidden/>
          </w:rPr>
        </w:r>
        <w:r w:rsidR="00355081">
          <w:rPr>
            <w:webHidden/>
          </w:rPr>
          <w:fldChar w:fldCharType="separate"/>
        </w:r>
        <w:r w:rsidR="00355081">
          <w:rPr>
            <w:webHidden/>
          </w:rPr>
          <w:t>25</w:t>
        </w:r>
        <w:r w:rsidR="00355081">
          <w:rPr>
            <w:webHidden/>
          </w:rPr>
          <w:fldChar w:fldCharType="end"/>
        </w:r>
      </w:hyperlink>
    </w:p>
    <w:p w14:paraId="4587BCD2" w14:textId="3B0B0FC8" w:rsidR="00355081" w:rsidRDefault="003E4009">
      <w:pPr>
        <w:pStyle w:val="Verzeichnis3"/>
        <w:rPr>
          <w:rFonts w:eastAsiaTheme="minorEastAsia" w:cstheme="minorBidi"/>
          <w:color w:val="auto"/>
          <w:kern w:val="2"/>
          <w:sz w:val="24"/>
          <w:szCs w:val="24"/>
          <w:lang w:eastAsia="de-DE"/>
          <w14:ligatures w14:val="standardContextual"/>
        </w:rPr>
      </w:pPr>
      <w:hyperlink w:anchor="_Toc158799002" w:history="1">
        <w:r w:rsidR="00355081" w:rsidRPr="005F6C7C">
          <w:rPr>
            <w:rStyle w:val="Hyperlink"/>
          </w:rPr>
          <w:t>4.3.11.</w:t>
        </w:r>
        <w:r w:rsidR="00355081">
          <w:rPr>
            <w:rFonts w:eastAsiaTheme="minorEastAsia" w:cstheme="minorBidi"/>
            <w:color w:val="auto"/>
            <w:kern w:val="2"/>
            <w:sz w:val="24"/>
            <w:szCs w:val="24"/>
            <w:lang w:eastAsia="de-DE"/>
            <w14:ligatures w14:val="standardContextual"/>
          </w:rPr>
          <w:tab/>
        </w:r>
        <w:r w:rsidR="00355081" w:rsidRPr="005F6C7C">
          <w:rPr>
            <w:rStyle w:val="Hyperlink"/>
          </w:rPr>
          <w:t>Sexuelle Grenzverletzungen und Übergriffe</w:t>
        </w:r>
        <w:r w:rsidR="00355081">
          <w:rPr>
            <w:webHidden/>
          </w:rPr>
          <w:tab/>
        </w:r>
        <w:r w:rsidR="00355081">
          <w:rPr>
            <w:webHidden/>
          </w:rPr>
          <w:fldChar w:fldCharType="begin"/>
        </w:r>
        <w:r w:rsidR="00355081">
          <w:rPr>
            <w:webHidden/>
          </w:rPr>
          <w:instrText xml:space="preserve"> PAGEREF _Toc158799002 \h </w:instrText>
        </w:r>
        <w:r w:rsidR="00355081">
          <w:rPr>
            <w:webHidden/>
          </w:rPr>
        </w:r>
        <w:r w:rsidR="00355081">
          <w:rPr>
            <w:webHidden/>
          </w:rPr>
          <w:fldChar w:fldCharType="separate"/>
        </w:r>
        <w:r w:rsidR="00355081">
          <w:rPr>
            <w:webHidden/>
          </w:rPr>
          <w:t>26</w:t>
        </w:r>
        <w:r w:rsidR="00355081">
          <w:rPr>
            <w:webHidden/>
          </w:rPr>
          <w:fldChar w:fldCharType="end"/>
        </w:r>
      </w:hyperlink>
    </w:p>
    <w:p w14:paraId="0363A780" w14:textId="191828BF" w:rsidR="00355081" w:rsidRDefault="003E4009">
      <w:pPr>
        <w:pStyle w:val="Verzeichnis3"/>
        <w:rPr>
          <w:rFonts w:eastAsiaTheme="minorEastAsia" w:cstheme="minorBidi"/>
          <w:color w:val="auto"/>
          <w:kern w:val="2"/>
          <w:sz w:val="24"/>
          <w:szCs w:val="24"/>
          <w:lang w:eastAsia="de-DE"/>
          <w14:ligatures w14:val="standardContextual"/>
        </w:rPr>
      </w:pPr>
      <w:hyperlink w:anchor="_Toc158799003" w:history="1">
        <w:r w:rsidR="00355081" w:rsidRPr="005F6C7C">
          <w:rPr>
            <w:rStyle w:val="Hyperlink"/>
          </w:rPr>
          <w:t>4.3.12.</w:t>
        </w:r>
        <w:r w:rsidR="00355081">
          <w:rPr>
            <w:rFonts w:eastAsiaTheme="minorEastAsia" w:cstheme="minorBidi"/>
            <w:color w:val="auto"/>
            <w:kern w:val="2"/>
            <w:sz w:val="24"/>
            <w:szCs w:val="24"/>
            <w:lang w:eastAsia="de-DE"/>
            <w14:ligatures w14:val="standardContextual"/>
          </w:rPr>
          <w:tab/>
        </w:r>
        <w:r w:rsidR="00355081" w:rsidRPr="005F6C7C">
          <w:rPr>
            <w:rStyle w:val="Hyperlink"/>
          </w:rPr>
          <w:t>Kommunikation mit den Erziehungsberechtigten</w:t>
        </w:r>
        <w:r w:rsidR="00355081">
          <w:rPr>
            <w:webHidden/>
          </w:rPr>
          <w:tab/>
        </w:r>
        <w:r w:rsidR="00355081">
          <w:rPr>
            <w:webHidden/>
          </w:rPr>
          <w:fldChar w:fldCharType="begin"/>
        </w:r>
        <w:r w:rsidR="00355081">
          <w:rPr>
            <w:webHidden/>
          </w:rPr>
          <w:instrText xml:space="preserve"> PAGEREF _Toc158799003 \h </w:instrText>
        </w:r>
        <w:r w:rsidR="00355081">
          <w:rPr>
            <w:webHidden/>
          </w:rPr>
        </w:r>
        <w:r w:rsidR="00355081">
          <w:rPr>
            <w:webHidden/>
          </w:rPr>
          <w:fldChar w:fldCharType="separate"/>
        </w:r>
        <w:r w:rsidR="00355081">
          <w:rPr>
            <w:webHidden/>
          </w:rPr>
          <w:t>27</w:t>
        </w:r>
        <w:r w:rsidR="00355081">
          <w:rPr>
            <w:webHidden/>
          </w:rPr>
          <w:fldChar w:fldCharType="end"/>
        </w:r>
      </w:hyperlink>
    </w:p>
    <w:p w14:paraId="211D797F" w14:textId="6050101D" w:rsidR="00355081" w:rsidRDefault="003E4009">
      <w:pPr>
        <w:pStyle w:val="Verzeichnis3"/>
        <w:rPr>
          <w:rFonts w:eastAsiaTheme="minorEastAsia" w:cstheme="minorBidi"/>
          <w:color w:val="auto"/>
          <w:kern w:val="2"/>
          <w:sz w:val="24"/>
          <w:szCs w:val="24"/>
          <w:lang w:eastAsia="de-DE"/>
          <w14:ligatures w14:val="standardContextual"/>
        </w:rPr>
      </w:pPr>
      <w:hyperlink w:anchor="_Toc158799004" w:history="1">
        <w:r w:rsidR="00355081" w:rsidRPr="005F6C7C">
          <w:rPr>
            <w:rStyle w:val="Hyperlink"/>
          </w:rPr>
          <w:t>4.3.13.</w:t>
        </w:r>
        <w:r w:rsidR="00355081">
          <w:rPr>
            <w:rFonts w:eastAsiaTheme="minorEastAsia" w:cstheme="minorBidi"/>
            <w:color w:val="auto"/>
            <w:kern w:val="2"/>
            <w:sz w:val="24"/>
            <w:szCs w:val="24"/>
            <w:lang w:eastAsia="de-DE"/>
            <w14:ligatures w14:val="standardContextual"/>
          </w:rPr>
          <w:tab/>
        </w:r>
        <w:r w:rsidR="00355081" w:rsidRPr="005F6C7C">
          <w:rPr>
            <w:rStyle w:val="Hyperlink"/>
          </w:rPr>
          <w:t>Quellenangaben</w:t>
        </w:r>
        <w:r w:rsidR="00355081">
          <w:rPr>
            <w:webHidden/>
          </w:rPr>
          <w:tab/>
        </w:r>
        <w:r w:rsidR="00355081">
          <w:rPr>
            <w:webHidden/>
          </w:rPr>
          <w:fldChar w:fldCharType="begin"/>
        </w:r>
        <w:r w:rsidR="00355081">
          <w:rPr>
            <w:webHidden/>
          </w:rPr>
          <w:instrText xml:space="preserve"> PAGEREF _Toc158799004 \h </w:instrText>
        </w:r>
        <w:r w:rsidR="00355081">
          <w:rPr>
            <w:webHidden/>
          </w:rPr>
        </w:r>
        <w:r w:rsidR="00355081">
          <w:rPr>
            <w:webHidden/>
          </w:rPr>
          <w:fldChar w:fldCharType="separate"/>
        </w:r>
        <w:r w:rsidR="00355081">
          <w:rPr>
            <w:webHidden/>
          </w:rPr>
          <w:t>28</w:t>
        </w:r>
        <w:r w:rsidR="00355081">
          <w:rPr>
            <w:webHidden/>
          </w:rPr>
          <w:fldChar w:fldCharType="end"/>
        </w:r>
      </w:hyperlink>
      <w:r w:rsidR="00171958">
        <w:br/>
      </w:r>
    </w:p>
    <w:p w14:paraId="02CAC61F" w14:textId="613F84FA" w:rsidR="00355081" w:rsidRDefault="003E4009">
      <w:pPr>
        <w:pStyle w:val="Verzeichnis2"/>
        <w:rPr>
          <w:rFonts w:eastAsiaTheme="minorEastAsia" w:cstheme="minorBidi"/>
          <w:bCs w:val="0"/>
          <w:color w:val="auto"/>
          <w:kern w:val="2"/>
          <w:sz w:val="24"/>
          <w:szCs w:val="24"/>
          <w:lang w:eastAsia="de-DE"/>
          <w14:ligatures w14:val="standardContextual"/>
        </w:rPr>
      </w:pPr>
      <w:hyperlink w:anchor="_Toc158799005" w:history="1">
        <w:r w:rsidR="00355081" w:rsidRPr="005F6C7C">
          <w:rPr>
            <w:rStyle w:val="Hyperlink"/>
          </w:rPr>
          <w:t>4.4.</w:t>
        </w:r>
        <w:r w:rsidR="00355081">
          <w:rPr>
            <w:rFonts w:eastAsiaTheme="minorEastAsia" w:cstheme="minorBidi"/>
            <w:bCs w:val="0"/>
            <w:color w:val="auto"/>
            <w:kern w:val="2"/>
            <w:sz w:val="24"/>
            <w:szCs w:val="24"/>
            <w:lang w:eastAsia="de-DE"/>
            <w14:ligatures w14:val="standardContextual"/>
          </w:rPr>
          <w:tab/>
        </w:r>
        <w:r w:rsidR="00355081" w:rsidRPr="005F6C7C">
          <w:rPr>
            <w:rStyle w:val="Hyperlink"/>
          </w:rPr>
          <w:t>Partizipation und Beteiligung</w:t>
        </w:r>
        <w:r w:rsidR="00355081">
          <w:rPr>
            <w:webHidden/>
          </w:rPr>
          <w:tab/>
        </w:r>
        <w:r w:rsidR="00355081">
          <w:rPr>
            <w:webHidden/>
          </w:rPr>
          <w:fldChar w:fldCharType="begin"/>
        </w:r>
        <w:r w:rsidR="00355081">
          <w:rPr>
            <w:webHidden/>
          </w:rPr>
          <w:instrText xml:space="preserve"> PAGEREF _Toc158799005 \h </w:instrText>
        </w:r>
        <w:r w:rsidR="00355081">
          <w:rPr>
            <w:webHidden/>
          </w:rPr>
        </w:r>
        <w:r w:rsidR="00355081">
          <w:rPr>
            <w:webHidden/>
          </w:rPr>
          <w:fldChar w:fldCharType="separate"/>
        </w:r>
        <w:r w:rsidR="00355081">
          <w:rPr>
            <w:webHidden/>
          </w:rPr>
          <w:t>28</w:t>
        </w:r>
        <w:r w:rsidR="00355081">
          <w:rPr>
            <w:webHidden/>
          </w:rPr>
          <w:fldChar w:fldCharType="end"/>
        </w:r>
      </w:hyperlink>
    </w:p>
    <w:p w14:paraId="381F4397" w14:textId="1633338B" w:rsidR="00355081" w:rsidRDefault="003E4009">
      <w:pPr>
        <w:pStyle w:val="Verzeichnis2"/>
        <w:rPr>
          <w:rFonts w:eastAsiaTheme="minorEastAsia" w:cstheme="minorBidi"/>
          <w:bCs w:val="0"/>
          <w:color w:val="auto"/>
          <w:kern w:val="2"/>
          <w:sz w:val="24"/>
          <w:szCs w:val="24"/>
          <w:lang w:eastAsia="de-DE"/>
          <w14:ligatures w14:val="standardContextual"/>
        </w:rPr>
      </w:pPr>
      <w:hyperlink w:anchor="_Toc158799006" w:history="1">
        <w:r w:rsidR="00355081" w:rsidRPr="005F6C7C">
          <w:rPr>
            <w:rStyle w:val="Hyperlink"/>
          </w:rPr>
          <w:t>4.5.</w:t>
        </w:r>
        <w:r w:rsidR="00355081">
          <w:rPr>
            <w:rFonts w:eastAsiaTheme="minorEastAsia" w:cstheme="minorBidi"/>
            <w:bCs w:val="0"/>
            <w:color w:val="auto"/>
            <w:kern w:val="2"/>
            <w:sz w:val="24"/>
            <w:szCs w:val="24"/>
            <w:lang w:eastAsia="de-DE"/>
            <w14:ligatures w14:val="standardContextual"/>
          </w:rPr>
          <w:tab/>
        </w:r>
        <w:r w:rsidR="00355081" w:rsidRPr="005F6C7C">
          <w:rPr>
            <w:rStyle w:val="Hyperlink"/>
          </w:rPr>
          <w:t>Beschwerdemanagement / Beschwerdeverfahren</w:t>
        </w:r>
        <w:r w:rsidR="00355081">
          <w:rPr>
            <w:webHidden/>
          </w:rPr>
          <w:tab/>
        </w:r>
        <w:r w:rsidR="00355081">
          <w:rPr>
            <w:webHidden/>
          </w:rPr>
          <w:fldChar w:fldCharType="begin"/>
        </w:r>
        <w:r w:rsidR="00355081">
          <w:rPr>
            <w:webHidden/>
          </w:rPr>
          <w:instrText xml:space="preserve"> PAGEREF _Toc158799006 \h </w:instrText>
        </w:r>
        <w:r w:rsidR="00355081">
          <w:rPr>
            <w:webHidden/>
          </w:rPr>
        </w:r>
        <w:r w:rsidR="00355081">
          <w:rPr>
            <w:webHidden/>
          </w:rPr>
          <w:fldChar w:fldCharType="separate"/>
        </w:r>
        <w:r w:rsidR="00355081">
          <w:rPr>
            <w:webHidden/>
          </w:rPr>
          <w:t>29</w:t>
        </w:r>
        <w:r w:rsidR="00355081">
          <w:rPr>
            <w:webHidden/>
          </w:rPr>
          <w:fldChar w:fldCharType="end"/>
        </w:r>
      </w:hyperlink>
    </w:p>
    <w:p w14:paraId="2270D7C5" w14:textId="1E001B2F" w:rsidR="00355081" w:rsidRDefault="003E4009">
      <w:pPr>
        <w:pStyle w:val="Verzeichnis2"/>
        <w:rPr>
          <w:rFonts w:eastAsiaTheme="minorEastAsia" w:cstheme="minorBidi"/>
          <w:bCs w:val="0"/>
          <w:color w:val="auto"/>
          <w:kern w:val="2"/>
          <w:sz w:val="24"/>
          <w:szCs w:val="24"/>
          <w:lang w:eastAsia="de-DE"/>
          <w14:ligatures w14:val="standardContextual"/>
        </w:rPr>
      </w:pPr>
      <w:hyperlink w:anchor="_Toc158799007" w:history="1">
        <w:r w:rsidR="00355081" w:rsidRPr="005F6C7C">
          <w:rPr>
            <w:rStyle w:val="Hyperlink"/>
          </w:rPr>
          <w:t>4.6.</w:t>
        </w:r>
        <w:r w:rsidR="00355081">
          <w:rPr>
            <w:rFonts w:eastAsiaTheme="minorEastAsia" w:cstheme="minorBidi"/>
            <w:bCs w:val="0"/>
            <w:color w:val="auto"/>
            <w:kern w:val="2"/>
            <w:sz w:val="24"/>
            <w:szCs w:val="24"/>
            <w:lang w:eastAsia="de-DE"/>
            <w14:ligatures w14:val="standardContextual"/>
          </w:rPr>
          <w:tab/>
        </w:r>
        <w:r w:rsidR="00355081" w:rsidRPr="005F6C7C">
          <w:rPr>
            <w:rStyle w:val="Hyperlink"/>
          </w:rPr>
          <w:t>Erziehungspartnerschaft</w:t>
        </w:r>
        <w:r w:rsidR="00355081">
          <w:rPr>
            <w:webHidden/>
          </w:rPr>
          <w:tab/>
        </w:r>
        <w:r w:rsidR="00355081">
          <w:rPr>
            <w:webHidden/>
          </w:rPr>
          <w:fldChar w:fldCharType="begin"/>
        </w:r>
        <w:r w:rsidR="00355081">
          <w:rPr>
            <w:webHidden/>
          </w:rPr>
          <w:instrText xml:space="preserve"> PAGEREF _Toc158799007 \h </w:instrText>
        </w:r>
        <w:r w:rsidR="00355081">
          <w:rPr>
            <w:webHidden/>
          </w:rPr>
        </w:r>
        <w:r w:rsidR="00355081">
          <w:rPr>
            <w:webHidden/>
          </w:rPr>
          <w:fldChar w:fldCharType="separate"/>
        </w:r>
        <w:r w:rsidR="00355081">
          <w:rPr>
            <w:webHidden/>
          </w:rPr>
          <w:t>30</w:t>
        </w:r>
        <w:r w:rsidR="00355081">
          <w:rPr>
            <w:webHidden/>
          </w:rPr>
          <w:fldChar w:fldCharType="end"/>
        </w:r>
      </w:hyperlink>
    </w:p>
    <w:p w14:paraId="5E1257DD" w14:textId="6C06BB87" w:rsidR="00355081" w:rsidRDefault="003E4009">
      <w:pPr>
        <w:pStyle w:val="Verzeichnis1"/>
        <w:rPr>
          <w:rFonts w:eastAsiaTheme="minorEastAsia" w:cstheme="minorBidi"/>
          <w:b w:val="0"/>
          <w:bCs w:val="0"/>
          <w:color w:val="auto"/>
          <w:kern w:val="2"/>
          <w:szCs w:val="24"/>
          <w:lang w:eastAsia="de-DE"/>
          <w14:ligatures w14:val="standardContextual"/>
        </w:rPr>
      </w:pPr>
      <w:hyperlink w:anchor="_Toc158799008" w:history="1">
        <w:r w:rsidR="00355081" w:rsidRPr="005F6C7C">
          <w:rPr>
            <w:rStyle w:val="Hyperlink"/>
          </w:rPr>
          <w:t>5.</w:t>
        </w:r>
        <w:r w:rsidR="00355081">
          <w:rPr>
            <w:rFonts w:eastAsiaTheme="minorEastAsia" w:cstheme="minorBidi"/>
            <w:b w:val="0"/>
            <w:bCs w:val="0"/>
            <w:color w:val="auto"/>
            <w:kern w:val="2"/>
            <w:szCs w:val="24"/>
            <w:lang w:eastAsia="de-DE"/>
            <w14:ligatures w14:val="standardContextual"/>
          </w:rPr>
          <w:tab/>
        </w:r>
        <w:r w:rsidR="00355081" w:rsidRPr="005F6C7C">
          <w:rPr>
            <w:rStyle w:val="Hyperlink"/>
          </w:rPr>
          <w:t>Gefährdungseinschätzung und Intervention</w:t>
        </w:r>
        <w:r w:rsidR="00355081">
          <w:rPr>
            <w:webHidden/>
          </w:rPr>
          <w:tab/>
        </w:r>
        <w:r w:rsidR="00355081">
          <w:rPr>
            <w:webHidden/>
          </w:rPr>
          <w:fldChar w:fldCharType="begin"/>
        </w:r>
        <w:r w:rsidR="00355081">
          <w:rPr>
            <w:webHidden/>
          </w:rPr>
          <w:instrText xml:space="preserve"> PAGEREF _Toc158799008 \h </w:instrText>
        </w:r>
        <w:r w:rsidR="00355081">
          <w:rPr>
            <w:webHidden/>
          </w:rPr>
        </w:r>
        <w:r w:rsidR="00355081">
          <w:rPr>
            <w:webHidden/>
          </w:rPr>
          <w:fldChar w:fldCharType="separate"/>
        </w:r>
        <w:r w:rsidR="00355081">
          <w:rPr>
            <w:webHidden/>
          </w:rPr>
          <w:t>31</w:t>
        </w:r>
        <w:r w:rsidR="00355081">
          <w:rPr>
            <w:webHidden/>
          </w:rPr>
          <w:fldChar w:fldCharType="end"/>
        </w:r>
      </w:hyperlink>
    </w:p>
    <w:p w14:paraId="00C19514" w14:textId="355E7FFB" w:rsidR="00355081" w:rsidRDefault="003E4009">
      <w:pPr>
        <w:pStyle w:val="Verzeichnis2"/>
        <w:rPr>
          <w:rFonts w:eastAsiaTheme="minorEastAsia" w:cstheme="minorBidi"/>
          <w:bCs w:val="0"/>
          <w:color w:val="auto"/>
          <w:kern w:val="2"/>
          <w:sz w:val="24"/>
          <w:szCs w:val="24"/>
          <w:lang w:eastAsia="de-DE"/>
          <w14:ligatures w14:val="standardContextual"/>
        </w:rPr>
      </w:pPr>
      <w:hyperlink w:anchor="_Toc158799009" w:history="1">
        <w:r w:rsidR="00355081" w:rsidRPr="005F6C7C">
          <w:rPr>
            <w:rStyle w:val="Hyperlink"/>
          </w:rPr>
          <w:t>5.1.</w:t>
        </w:r>
        <w:r w:rsidR="00355081">
          <w:rPr>
            <w:rFonts w:eastAsiaTheme="minorEastAsia" w:cstheme="minorBidi"/>
            <w:bCs w:val="0"/>
            <w:color w:val="auto"/>
            <w:kern w:val="2"/>
            <w:sz w:val="24"/>
            <w:szCs w:val="24"/>
            <w:lang w:eastAsia="de-DE"/>
            <w14:ligatures w14:val="standardContextual"/>
          </w:rPr>
          <w:tab/>
        </w:r>
        <w:r w:rsidR="00355081" w:rsidRPr="005F6C7C">
          <w:rPr>
            <w:rStyle w:val="Hyperlink"/>
          </w:rPr>
          <w:t>Definition Kindeswohlgefährdung</w:t>
        </w:r>
        <w:r w:rsidR="00355081">
          <w:rPr>
            <w:webHidden/>
          </w:rPr>
          <w:tab/>
        </w:r>
        <w:r w:rsidR="00355081">
          <w:rPr>
            <w:webHidden/>
          </w:rPr>
          <w:fldChar w:fldCharType="begin"/>
        </w:r>
        <w:r w:rsidR="00355081">
          <w:rPr>
            <w:webHidden/>
          </w:rPr>
          <w:instrText xml:space="preserve"> PAGEREF _Toc158799009 \h </w:instrText>
        </w:r>
        <w:r w:rsidR="00355081">
          <w:rPr>
            <w:webHidden/>
          </w:rPr>
        </w:r>
        <w:r w:rsidR="00355081">
          <w:rPr>
            <w:webHidden/>
          </w:rPr>
          <w:fldChar w:fldCharType="separate"/>
        </w:r>
        <w:r w:rsidR="00355081">
          <w:rPr>
            <w:webHidden/>
          </w:rPr>
          <w:t>31</w:t>
        </w:r>
        <w:r w:rsidR="00355081">
          <w:rPr>
            <w:webHidden/>
          </w:rPr>
          <w:fldChar w:fldCharType="end"/>
        </w:r>
      </w:hyperlink>
    </w:p>
    <w:p w14:paraId="1D80C0F0" w14:textId="2D9F23BF" w:rsidR="00355081" w:rsidRDefault="003E4009">
      <w:pPr>
        <w:pStyle w:val="Verzeichnis2"/>
        <w:rPr>
          <w:rFonts w:eastAsiaTheme="minorEastAsia" w:cstheme="minorBidi"/>
          <w:bCs w:val="0"/>
          <w:color w:val="auto"/>
          <w:kern w:val="2"/>
          <w:sz w:val="24"/>
          <w:szCs w:val="24"/>
          <w:lang w:eastAsia="de-DE"/>
          <w14:ligatures w14:val="standardContextual"/>
        </w:rPr>
      </w:pPr>
      <w:hyperlink w:anchor="_Toc158799010" w:history="1">
        <w:r w:rsidR="00355081" w:rsidRPr="005F6C7C">
          <w:rPr>
            <w:rStyle w:val="Hyperlink"/>
          </w:rPr>
          <w:t>5.2.</w:t>
        </w:r>
        <w:r w:rsidR="00355081">
          <w:rPr>
            <w:rFonts w:eastAsiaTheme="minorEastAsia" w:cstheme="minorBidi"/>
            <w:bCs w:val="0"/>
            <w:color w:val="auto"/>
            <w:kern w:val="2"/>
            <w:sz w:val="24"/>
            <w:szCs w:val="24"/>
            <w:lang w:eastAsia="de-DE"/>
            <w14:ligatures w14:val="standardContextual"/>
          </w:rPr>
          <w:tab/>
        </w:r>
        <w:r w:rsidR="00355081" w:rsidRPr="005F6C7C">
          <w:rPr>
            <w:rStyle w:val="Hyperlink"/>
          </w:rPr>
          <w:t>Abgrenzung der Kinderschutzverfahren nach §8a SGB VIII und §47 SGB VIII</w:t>
        </w:r>
        <w:r w:rsidR="00355081">
          <w:rPr>
            <w:webHidden/>
          </w:rPr>
          <w:tab/>
        </w:r>
        <w:r w:rsidR="00355081">
          <w:rPr>
            <w:webHidden/>
          </w:rPr>
          <w:fldChar w:fldCharType="begin"/>
        </w:r>
        <w:r w:rsidR="00355081">
          <w:rPr>
            <w:webHidden/>
          </w:rPr>
          <w:instrText xml:space="preserve"> PAGEREF _Toc158799010 \h </w:instrText>
        </w:r>
        <w:r w:rsidR="00355081">
          <w:rPr>
            <w:webHidden/>
          </w:rPr>
        </w:r>
        <w:r w:rsidR="00355081">
          <w:rPr>
            <w:webHidden/>
          </w:rPr>
          <w:fldChar w:fldCharType="separate"/>
        </w:r>
        <w:r w:rsidR="00355081">
          <w:rPr>
            <w:webHidden/>
          </w:rPr>
          <w:t>32</w:t>
        </w:r>
        <w:r w:rsidR="00355081">
          <w:rPr>
            <w:webHidden/>
          </w:rPr>
          <w:fldChar w:fldCharType="end"/>
        </w:r>
      </w:hyperlink>
    </w:p>
    <w:p w14:paraId="6F767228" w14:textId="2D16AA22" w:rsidR="00355081" w:rsidRDefault="003E4009">
      <w:pPr>
        <w:pStyle w:val="Verzeichnis2"/>
        <w:rPr>
          <w:rFonts w:eastAsiaTheme="minorEastAsia" w:cstheme="minorBidi"/>
          <w:bCs w:val="0"/>
          <w:color w:val="auto"/>
          <w:kern w:val="2"/>
          <w:sz w:val="24"/>
          <w:szCs w:val="24"/>
          <w:lang w:eastAsia="de-DE"/>
          <w14:ligatures w14:val="standardContextual"/>
        </w:rPr>
      </w:pPr>
      <w:hyperlink w:anchor="_Toc158799011" w:history="1">
        <w:r w:rsidR="00355081" w:rsidRPr="005F6C7C">
          <w:rPr>
            <w:rStyle w:val="Hyperlink"/>
          </w:rPr>
          <w:t>5.3.</w:t>
        </w:r>
        <w:r w:rsidR="00355081">
          <w:rPr>
            <w:rFonts w:eastAsiaTheme="minorEastAsia" w:cstheme="minorBidi"/>
            <w:bCs w:val="0"/>
            <w:color w:val="auto"/>
            <w:kern w:val="2"/>
            <w:sz w:val="24"/>
            <w:szCs w:val="24"/>
            <w:lang w:eastAsia="de-DE"/>
            <w14:ligatures w14:val="standardContextual"/>
          </w:rPr>
          <w:tab/>
        </w:r>
        <w:r w:rsidR="00355081" w:rsidRPr="005F6C7C">
          <w:rPr>
            <w:rStyle w:val="Hyperlink"/>
          </w:rPr>
          <w:t xml:space="preserve">§ 47 Abs. 1 Nr.2 SGB VIII: Verfahren bei Kindeswohlgefährdung </w:t>
        </w:r>
        <w:r w:rsidR="00355081">
          <w:rPr>
            <w:rStyle w:val="Hyperlink"/>
          </w:rPr>
          <w:br/>
        </w:r>
        <w:r w:rsidR="00355081" w:rsidRPr="005F6C7C">
          <w:rPr>
            <w:rStyle w:val="Hyperlink"/>
          </w:rPr>
          <w:t>im institutionellen Kontext (Institutionell bedingte Kindeswohlgefährdung):</w:t>
        </w:r>
        <w:r w:rsidR="00355081">
          <w:rPr>
            <w:webHidden/>
          </w:rPr>
          <w:tab/>
        </w:r>
        <w:r w:rsidR="00355081">
          <w:rPr>
            <w:webHidden/>
          </w:rPr>
          <w:fldChar w:fldCharType="begin"/>
        </w:r>
        <w:r w:rsidR="00355081">
          <w:rPr>
            <w:webHidden/>
          </w:rPr>
          <w:instrText xml:space="preserve"> PAGEREF _Toc158799011 \h </w:instrText>
        </w:r>
        <w:r w:rsidR="00355081">
          <w:rPr>
            <w:webHidden/>
          </w:rPr>
        </w:r>
        <w:r w:rsidR="00355081">
          <w:rPr>
            <w:webHidden/>
          </w:rPr>
          <w:fldChar w:fldCharType="separate"/>
        </w:r>
        <w:r w:rsidR="00355081">
          <w:rPr>
            <w:webHidden/>
          </w:rPr>
          <w:t>32</w:t>
        </w:r>
        <w:r w:rsidR="00355081">
          <w:rPr>
            <w:webHidden/>
          </w:rPr>
          <w:fldChar w:fldCharType="end"/>
        </w:r>
      </w:hyperlink>
    </w:p>
    <w:p w14:paraId="2E064C00" w14:textId="28825BE0" w:rsidR="00355081" w:rsidRDefault="003E4009">
      <w:pPr>
        <w:pStyle w:val="Verzeichnis3"/>
        <w:rPr>
          <w:rFonts w:eastAsiaTheme="minorEastAsia" w:cstheme="minorBidi"/>
          <w:color w:val="auto"/>
          <w:kern w:val="2"/>
          <w:sz w:val="24"/>
          <w:szCs w:val="24"/>
          <w:lang w:eastAsia="de-DE"/>
          <w14:ligatures w14:val="standardContextual"/>
        </w:rPr>
      </w:pPr>
      <w:hyperlink w:anchor="_Toc158799012" w:history="1">
        <w:r w:rsidR="00355081" w:rsidRPr="005F6C7C">
          <w:rPr>
            <w:rStyle w:val="Hyperlink"/>
          </w:rPr>
          <w:t>5.3.1.</w:t>
        </w:r>
        <w:r w:rsidR="00355081">
          <w:rPr>
            <w:rFonts w:eastAsiaTheme="minorEastAsia" w:cstheme="minorBidi"/>
            <w:color w:val="auto"/>
            <w:kern w:val="2"/>
            <w:sz w:val="24"/>
            <w:szCs w:val="24"/>
            <w:lang w:eastAsia="de-DE"/>
            <w14:ligatures w14:val="standardContextual"/>
          </w:rPr>
          <w:tab/>
        </w:r>
        <w:r w:rsidR="00355081" w:rsidRPr="005F6C7C">
          <w:rPr>
            <w:rStyle w:val="Hyperlink"/>
          </w:rPr>
          <w:t>Übergriffe von Mitarbeitenden</w:t>
        </w:r>
        <w:r w:rsidR="00355081">
          <w:rPr>
            <w:webHidden/>
          </w:rPr>
          <w:tab/>
        </w:r>
        <w:r w:rsidR="00355081">
          <w:rPr>
            <w:webHidden/>
          </w:rPr>
          <w:fldChar w:fldCharType="begin"/>
        </w:r>
        <w:r w:rsidR="00355081">
          <w:rPr>
            <w:webHidden/>
          </w:rPr>
          <w:instrText xml:space="preserve"> PAGEREF _Toc158799012 \h </w:instrText>
        </w:r>
        <w:r w:rsidR="00355081">
          <w:rPr>
            <w:webHidden/>
          </w:rPr>
        </w:r>
        <w:r w:rsidR="00355081">
          <w:rPr>
            <w:webHidden/>
          </w:rPr>
          <w:fldChar w:fldCharType="separate"/>
        </w:r>
        <w:r w:rsidR="00355081">
          <w:rPr>
            <w:webHidden/>
          </w:rPr>
          <w:t>32</w:t>
        </w:r>
        <w:r w:rsidR="00355081">
          <w:rPr>
            <w:webHidden/>
          </w:rPr>
          <w:fldChar w:fldCharType="end"/>
        </w:r>
      </w:hyperlink>
    </w:p>
    <w:p w14:paraId="429E679A" w14:textId="6D7DE9EB" w:rsidR="00355081" w:rsidRDefault="003E4009">
      <w:pPr>
        <w:pStyle w:val="Verzeichnis3"/>
        <w:rPr>
          <w:rFonts w:eastAsiaTheme="minorEastAsia" w:cstheme="minorBidi"/>
          <w:color w:val="auto"/>
          <w:kern w:val="2"/>
          <w:sz w:val="24"/>
          <w:szCs w:val="24"/>
          <w:lang w:eastAsia="de-DE"/>
          <w14:ligatures w14:val="standardContextual"/>
        </w:rPr>
      </w:pPr>
      <w:hyperlink w:anchor="_Toc158799013" w:history="1">
        <w:r w:rsidR="00355081" w:rsidRPr="005F6C7C">
          <w:rPr>
            <w:rStyle w:val="Hyperlink"/>
          </w:rPr>
          <w:t>5.3.2.</w:t>
        </w:r>
        <w:r w:rsidR="00355081">
          <w:rPr>
            <w:rFonts w:eastAsiaTheme="minorEastAsia" w:cstheme="minorBidi"/>
            <w:color w:val="auto"/>
            <w:kern w:val="2"/>
            <w:sz w:val="24"/>
            <w:szCs w:val="24"/>
            <w:lang w:eastAsia="de-DE"/>
            <w14:ligatures w14:val="standardContextual"/>
          </w:rPr>
          <w:tab/>
        </w:r>
        <w:r w:rsidR="00355081" w:rsidRPr="005F6C7C">
          <w:rPr>
            <w:rStyle w:val="Hyperlink"/>
          </w:rPr>
          <w:t>Übergriffe von Kindern untereinander</w:t>
        </w:r>
        <w:r w:rsidR="00355081">
          <w:rPr>
            <w:webHidden/>
          </w:rPr>
          <w:tab/>
        </w:r>
        <w:r w:rsidR="00355081">
          <w:rPr>
            <w:webHidden/>
          </w:rPr>
          <w:fldChar w:fldCharType="begin"/>
        </w:r>
        <w:r w:rsidR="00355081">
          <w:rPr>
            <w:webHidden/>
          </w:rPr>
          <w:instrText xml:space="preserve"> PAGEREF _Toc158799013 \h </w:instrText>
        </w:r>
        <w:r w:rsidR="00355081">
          <w:rPr>
            <w:webHidden/>
          </w:rPr>
        </w:r>
        <w:r w:rsidR="00355081">
          <w:rPr>
            <w:webHidden/>
          </w:rPr>
          <w:fldChar w:fldCharType="separate"/>
        </w:r>
        <w:r w:rsidR="00355081">
          <w:rPr>
            <w:webHidden/>
          </w:rPr>
          <w:t>33</w:t>
        </w:r>
        <w:r w:rsidR="00355081">
          <w:rPr>
            <w:webHidden/>
          </w:rPr>
          <w:fldChar w:fldCharType="end"/>
        </w:r>
      </w:hyperlink>
    </w:p>
    <w:p w14:paraId="51F96359" w14:textId="70A97E9F" w:rsidR="00355081" w:rsidRDefault="003E4009">
      <w:pPr>
        <w:pStyle w:val="Verzeichnis1"/>
        <w:rPr>
          <w:rFonts w:eastAsiaTheme="minorEastAsia" w:cstheme="minorBidi"/>
          <w:b w:val="0"/>
          <w:bCs w:val="0"/>
          <w:color w:val="auto"/>
          <w:kern w:val="2"/>
          <w:szCs w:val="24"/>
          <w:lang w:eastAsia="de-DE"/>
          <w14:ligatures w14:val="standardContextual"/>
        </w:rPr>
      </w:pPr>
      <w:hyperlink w:anchor="_Toc158799014" w:history="1">
        <w:r w:rsidR="00355081" w:rsidRPr="005F6C7C">
          <w:rPr>
            <w:rStyle w:val="Hyperlink"/>
          </w:rPr>
          <w:t>6.</w:t>
        </w:r>
        <w:r w:rsidR="00355081">
          <w:rPr>
            <w:rFonts w:eastAsiaTheme="minorEastAsia" w:cstheme="minorBidi"/>
            <w:b w:val="0"/>
            <w:bCs w:val="0"/>
            <w:color w:val="auto"/>
            <w:kern w:val="2"/>
            <w:szCs w:val="24"/>
            <w:lang w:eastAsia="de-DE"/>
            <w14:ligatures w14:val="standardContextual"/>
          </w:rPr>
          <w:tab/>
        </w:r>
        <w:r w:rsidR="00355081" w:rsidRPr="005F6C7C">
          <w:rPr>
            <w:rStyle w:val="Hyperlink"/>
          </w:rPr>
          <w:t>Rehabilitierung und Aufarbeitung</w:t>
        </w:r>
        <w:r w:rsidR="00355081">
          <w:rPr>
            <w:webHidden/>
          </w:rPr>
          <w:tab/>
        </w:r>
        <w:r w:rsidR="00355081">
          <w:rPr>
            <w:webHidden/>
          </w:rPr>
          <w:fldChar w:fldCharType="begin"/>
        </w:r>
        <w:r w:rsidR="00355081">
          <w:rPr>
            <w:webHidden/>
          </w:rPr>
          <w:instrText xml:space="preserve"> PAGEREF _Toc158799014 \h </w:instrText>
        </w:r>
        <w:r w:rsidR="00355081">
          <w:rPr>
            <w:webHidden/>
          </w:rPr>
        </w:r>
        <w:r w:rsidR="00355081">
          <w:rPr>
            <w:webHidden/>
          </w:rPr>
          <w:fldChar w:fldCharType="separate"/>
        </w:r>
        <w:r w:rsidR="00355081">
          <w:rPr>
            <w:webHidden/>
          </w:rPr>
          <w:t>34</w:t>
        </w:r>
        <w:r w:rsidR="00355081">
          <w:rPr>
            <w:webHidden/>
          </w:rPr>
          <w:fldChar w:fldCharType="end"/>
        </w:r>
      </w:hyperlink>
    </w:p>
    <w:p w14:paraId="67653674" w14:textId="56B5EE42" w:rsidR="00355081" w:rsidRDefault="003E4009">
      <w:pPr>
        <w:pStyle w:val="Verzeichnis1"/>
        <w:rPr>
          <w:rFonts w:eastAsiaTheme="minorEastAsia" w:cstheme="minorBidi"/>
          <w:b w:val="0"/>
          <w:bCs w:val="0"/>
          <w:color w:val="auto"/>
          <w:kern w:val="2"/>
          <w:szCs w:val="24"/>
          <w:lang w:eastAsia="de-DE"/>
          <w14:ligatures w14:val="standardContextual"/>
        </w:rPr>
      </w:pPr>
      <w:hyperlink w:anchor="_Toc158799015" w:history="1">
        <w:r w:rsidR="00355081" w:rsidRPr="005F6C7C">
          <w:rPr>
            <w:rStyle w:val="Hyperlink"/>
          </w:rPr>
          <w:t>7.</w:t>
        </w:r>
        <w:r w:rsidR="00355081">
          <w:rPr>
            <w:rFonts w:eastAsiaTheme="minorEastAsia" w:cstheme="minorBidi"/>
            <w:b w:val="0"/>
            <w:bCs w:val="0"/>
            <w:color w:val="auto"/>
            <w:kern w:val="2"/>
            <w:szCs w:val="24"/>
            <w:lang w:eastAsia="de-DE"/>
            <w14:ligatures w14:val="standardContextual"/>
          </w:rPr>
          <w:tab/>
        </w:r>
        <w:r w:rsidR="00355081" w:rsidRPr="005F6C7C">
          <w:rPr>
            <w:rStyle w:val="Hyperlink"/>
          </w:rPr>
          <w:t>Qualitätsentwicklung / Qualitätssicherung</w:t>
        </w:r>
        <w:r w:rsidR="00355081">
          <w:rPr>
            <w:webHidden/>
          </w:rPr>
          <w:tab/>
        </w:r>
        <w:r w:rsidR="00355081">
          <w:rPr>
            <w:webHidden/>
          </w:rPr>
          <w:fldChar w:fldCharType="begin"/>
        </w:r>
        <w:r w:rsidR="00355081">
          <w:rPr>
            <w:webHidden/>
          </w:rPr>
          <w:instrText xml:space="preserve"> PAGEREF _Toc158799015 \h </w:instrText>
        </w:r>
        <w:r w:rsidR="00355081">
          <w:rPr>
            <w:webHidden/>
          </w:rPr>
        </w:r>
        <w:r w:rsidR="00355081">
          <w:rPr>
            <w:webHidden/>
          </w:rPr>
          <w:fldChar w:fldCharType="separate"/>
        </w:r>
        <w:r w:rsidR="00355081">
          <w:rPr>
            <w:webHidden/>
          </w:rPr>
          <w:t>34</w:t>
        </w:r>
        <w:r w:rsidR="00355081">
          <w:rPr>
            <w:webHidden/>
          </w:rPr>
          <w:fldChar w:fldCharType="end"/>
        </w:r>
      </w:hyperlink>
    </w:p>
    <w:p w14:paraId="30E6FA46" w14:textId="25F31DE9" w:rsidR="00355081" w:rsidRDefault="003E4009">
      <w:pPr>
        <w:pStyle w:val="Verzeichnis1"/>
        <w:rPr>
          <w:rFonts w:eastAsiaTheme="minorEastAsia" w:cstheme="minorBidi"/>
          <w:b w:val="0"/>
          <w:bCs w:val="0"/>
          <w:color w:val="auto"/>
          <w:kern w:val="2"/>
          <w:szCs w:val="24"/>
          <w:lang w:eastAsia="de-DE"/>
          <w14:ligatures w14:val="standardContextual"/>
        </w:rPr>
      </w:pPr>
      <w:hyperlink w:anchor="_Toc158799016" w:history="1">
        <w:r w:rsidR="00355081" w:rsidRPr="005F6C7C">
          <w:rPr>
            <w:rStyle w:val="Hyperlink"/>
          </w:rPr>
          <w:t>8.</w:t>
        </w:r>
        <w:r w:rsidR="00355081">
          <w:rPr>
            <w:rFonts w:eastAsiaTheme="minorEastAsia" w:cstheme="minorBidi"/>
            <w:b w:val="0"/>
            <w:bCs w:val="0"/>
            <w:color w:val="auto"/>
            <w:kern w:val="2"/>
            <w:szCs w:val="24"/>
            <w:lang w:eastAsia="de-DE"/>
            <w14:ligatures w14:val="standardContextual"/>
          </w:rPr>
          <w:tab/>
        </w:r>
        <w:r w:rsidR="00355081" w:rsidRPr="005F6C7C">
          <w:rPr>
            <w:rStyle w:val="Hyperlink"/>
          </w:rPr>
          <w:t>Quellenverzeichnisverzeichnis</w:t>
        </w:r>
        <w:r w:rsidR="00355081">
          <w:rPr>
            <w:webHidden/>
          </w:rPr>
          <w:tab/>
        </w:r>
        <w:r w:rsidR="00355081">
          <w:rPr>
            <w:webHidden/>
          </w:rPr>
          <w:fldChar w:fldCharType="begin"/>
        </w:r>
        <w:r w:rsidR="00355081">
          <w:rPr>
            <w:webHidden/>
          </w:rPr>
          <w:instrText xml:space="preserve"> PAGEREF _Toc158799016 \h </w:instrText>
        </w:r>
        <w:r w:rsidR="00355081">
          <w:rPr>
            <w:webHidden/>
          </w:rPr>
        </w:r>
        <w:r w:rsidR="00355081">
          <w:rPr>
            <w:webHidden/>
          </w:rPr>
          <w:fldChar w:fldCharType="separate"/>
        </w:r>
        <w:r w:rsidR="00355081">
          <w:rPr>
            <w:webHidden/>
          </w:rPr>
          <w:t>35</w:t>
        </w:r>
        <w:r w:rsidR="00355081">
          <w:rPr>
            <w:webHidden/>
          </w:rPr>
          <w:fldChar w:fldCharType="end"/>
        </w:r>
      </w:hyperlink>
    </w:p>
    <w:p w14:paraId="343C6FF5" w14:textId="281C2C1E" w:rsidR="00D90679" w:rsidRDefault="00355081" w:rsidP="00355081">
      <w:pPr>
        <w:rPr>
          <w:noProof/>
        </w:rPr>
      </w:pPr>
      <w:r>
        <w:rPr>
          <w:noProof/>
        </w:rPr>
        <w:fldChar w:fldCharType="end"/>
      </w:r>
    </w:p>
    <w:p w14:paraId="1E615340" w14:textId="77777777" w:rsidR="00355081" w:rsidRDefault="00355081" w:rsidP="00355081">
      <w:pPr>
        <w:rPr>
          <w:noProof/>
        </w:rPr>
      </w:pPr>
    </w:p>
    <w:p w14:paraId="67D9C598" w14:textId="77777777" w:rsidR="00355081" w:rsidRDefault="00355081" w:rsidP="00355081">
      <w:pPr>
        <w:rPr>
          <w:noProof/>
        </w:rPr>
      </w:pPr>
    </w:p>
    <w:p w14:paraId="11B6FD0C" w14:textId="77777777" w:rsidR="00355081" w:rsidRDefault="00355081" w:rsidP="00355081">
      <w:pPr>
        <w:rPr>
          <w:noProof/>
        </w:rPr>
      </w:pPr>
    </w:p>
    <w:p w14:paraId="5D704D87" w14:textId="77777777" w:rsidR="00355081" w:rsidRDefault="00355081" w:rsidP="00355081">
      <w:pPr>
        <w:rPr>
          <w:noProof/>
        </w:rPr>
      </w:pPr>
    </w:p>
    <w:p w14:paraId="1C1D0B9D" w14:textId="77777777" w:rsidR="00355081" w:rsidRDefault="00355081" w:rsidP="00355081">
      <w:pPr>
        <w:rPr>
          <w:sz w:val="28"/>
          <w:szCs w:val="28"/>
        </w:rPr>
      </w:pPr>
    </w:p>
    <w:p w14:paraId="0491B0F7" w14:textId="77777777" w:rsidR="00E446CC" w:rsidRDefault="00E446CC" w:rsidP="00500139">
      <w:pPr>
        <w:rPr>
          <w:rFonts w:cstheme="minorHAnsi"/>
          <w:b/>
          <w:sz w:val="28"/>
          <w:szCs w:val="28"/>
        </w:rPr>
        <w:sectPr w:rsidR="00E446CC" w:rsidSect="00FB141A">
          <w:pgSz w:w="11906" w:h="16838"/>
          <w:pgMar w:top="1417" w:right="1417" w:bottom="1134" w:left="1417" w:header="708" w:footer="57" w:gutter="0"/>
          <w:cols w:space="708"/>
          <w:formProt w:val="0"/>
          <w:docGrid w:linePitch="360"/>
        </w:sectPr>
      </w:pPr>
    </w:p>
    <w:p w14:paraId="70B9C666" w14:textId="77777777" w:rsidR="00B21985" w:rsidRDefault="002D4EAC" w:rsidP="00D77C1A">
      <w:pPr>
        <w:pStyle w:val="berschrift1"/>
      </w:pPr>
      <w:bookmarkStart w:id="1" w:name="_Toc158798969"/>
      <w:r w:rsidRPr="00D77C1A">
        <w:lastRenderedPageBreak/>
        <w:t>Einleitung</w:t>
      </w:r>
      <w:bookmarkEnd w:id="1"/>
      <w:r w:rsidRPr="00400815">
        <w:t xml:space="preserve"> </w:t>
      </w:r>
    </w:p>
    <w:p w14:paraId="4AEBDC05" w14:textId="1F49E3ED" w:rsidR="002D0B47" w:rsidRPr="00526CE4" w:rsidRDefault="002D0B47" w:rsidP="00526CE4">
      <w:pPr>
        <w:pStyle w:val="berschrift2"/>
      </w:pPr>
      <w:bookmarkStart w:id="2" w:name="_Toc158758772"/>
      <w:bookmarkStart w:id="3" w:name="_Toc158798970"/>
      <w:r w:rsidRPr="00526CE4">
        <w:t>Präambel</w:t>
      </w:r>
      <w:bookmarkEnd w:id="2"/>
      <w:bookmarkEnd w:id="3"/>
    </w:p>
    <w:p w14:paraId="0AF86043" w14:textId="03DC7656" w:rsidR="008A6743" w:rsidRDefault="005B3352" w:rsidP="009D24AB">
      <w:r>
        <w:t>Die körperliche und seelische Unversehrtheit der uns anvertrauen Kinder steht im Mittelpunkt unserer Aufmerksamkeit. Ziel ist es, allen Kindern ein sicheres und geborgenes Umfeld zu bieten.</w:t>
      </w:r>
      <w:r w:rsidR="009D24AB">
        <w:t xml:space="preserve"> </w:t>
      </w:r>
      <w:r w:rsidR="008A6743">
        <w:t xml:space="preserve">Dieses Gewaltschutzkonzept macht deutlich, wie Kinder bei uns präventiv vor Gewalt in </w:t>
      </w:r>
      <w:r w:rsidR="0076001F">
        <w:t>evangelischen Tageseinrichtungen für Kinder</w:t>
      </w:r>
      <w:r w:rsidR="008A6743">
        <w:t xml:space="preserve"> geschützt werden und welche Maßnahmen ergriffen werden, wenn </w:t>
      </w:r>
      <w:r w:rsidR="003B4733">
        <w:t xml:space="preserve">es </w:t>
      </w:r>
      <w:r w:rsidR="008A6743">
        <w:t>trotz aller Vorsorgemaßnahmen zu Fehlverhalten oder Gewalt kommen sollte.</w:t>
      </w:r>
    </w:p>
    <w:p w14:paraId="759193C6" w14:textId="77777777" w:rsidR="006A5416" w:rsidRDefault="006A5416" w:rsidP="00526CE4">
      <w:r>
        <w:t>Wenn man das Wohl von Kindern schützen möchte, muss man zunächst eine Gefährdung durch unterschiedliche Ereignisse und Entwicklungen grundsätzlich für möglich halten.</w:t>
      </w:r>
      <w:r w:rsidR="000D772F">
        <w:t xml:space="preserve"> Zudem </w:t>
      </w:r>
      <w:r w:rsidR="005B3352">
        <w:t>ist es erforderlich,</w:t>
      </w:r>
      <w:r w:rsidR="00BF7309">
        <w:t xml:space="preserve"> sich </w:t>
      </w:r>
      <w:r w:rsidR="003B4733">
        <w:t xml:space="preserve">konsequent </w:t>
      </w:r>
      <w:r w:rsidR="00BF7309">
        <w:t xml:space="preserve">mit allen Verdachtsfällen </w:t>
      </w:r>
      <w:r w:rsidR="005B3352">
        <w:t>auseinanderzusetzen und angemessen zu reagieren.</w:t>
      </w:r>
    </w:p>
    <w:p w14:paraId="6CDEFDED" w14:textId="5478B7ED" w:rsidR="006A5416" w:rsidRDefault="006A5416" w:rsidP="00526CE4">
      <w:r>
        <w:t>Das Gewaltschutzkonzept muss allen Mitarbeitenden bekannt sein. Es ist im Einarbeitungs</w:t>
      </w:r>
      <w:r w:rsidR="00383EAE">
        <w:t>-</w:t>
      </w:r>
      <w:r w:rsidR="00383EAE">
        <w:br/>
      </w:r>
      <w:r>
        <w:t xml:space="preserve">konzept verankert und das Wissen wird </w:t>
      </w:r>
      <w:r w:rsidR="00534E88">
        <w:t xml:space="preserve">regelhaft </w:t>
      </w:r>
      <w:r>
        <w:t>einmal jährlich in einer Teamsitzung aufgefrischt.</w:t>
      </w:r>
    </w:p>
    <w:p w14:paraId="41C0559F" w14:textId="5C70B287" w:rsidR="00BF7309" w:rsidRDefault="00BF7309" w:rsidP="00526CE4">
      <w:r>
        <w:t>Das Gewaltschutzkonzept ist eine Ergänzung der pädagogischen Einrichtungskonzeptio</w:t>
      </w:r>
      <w:r w:rsidR="00696D5D">
        <w:t>n. D</w:t>
      </w:r>
      <w:r w:rsidR="006A1328">
        <w:t xml:space="preserve">ie </w:t>
      </w:r>
      <w:r>
        <w:t>Qualitätshandb</w:t>
      </w:r>
      <w:r w:rsidR="006A1328">
        <w:t>ücher verstehen sich als Ergänzung der Einrichtungskonzeption sowie des Rahmenkonzept</w:t>
      </w:r>
      <w:r w:rsidR="00696D5D">
        <w:t>e</w:t>
      </w:r>
      <w:r w:rsidR="006A1328">
        <w:t>s</w:t>
      </w:r>
      <w:r w:rsidR="00696D5D">
        <w:t>.</w:t>
      </w:r>
    </w:p>
    <w:p w14:paraId="0AA19D97" w14:textId="77777777" w:rsidR="00BF7309" w:rsidRDefault="00BF7309" w:rsidP="002D4EAC">
      <w:pPr>
        <w:rPr>
          <w:rFonts w:cstheme="minorHAnsi"/>
        </w:rPr>
      </w:pPr>
    </w:p>
    <w:p w14:paraId="7A870B10" w14:textId="77777777" w:rsidR="00171958" w:rsidRDefault="00171958" w:rsidP="002D4EAC">
      <w:pPr>
        <w:rPr>
          <w:rFonts w:cstheme="minorHAnsi"/>
        </w:rPr>
        <w:sectPr w:rsidR="00171958" w:rsidSect="00FB141A">
          <w:pgSz w:w="11906" w:h="16838"/>
          <w:pgMar w:top="1417" w:right="1417" w:bottom="1134" w:left="1417" w:header="708" w:footer="57" w:gutter="0"/>
          <w:cols w:space="708"/>
          <w:docGrid w:linePitch="360"/>
        </w:sectPr>
      </w:pPr>
    </w:p>
    <w:p w14:paraId="4F4977B4" w14:textId="06ECED3E" w:rsidR="00277C75" w:rsidRDefault="00BC73BC" w:rsidP="002D4EAC">
      <w:pPr>
        <w:rPr>
          <w:rFonts w:cstheme="minorHAnsi"/>
        </w:rPr>
      </w:pPr>
      <w:r>
        <w:rPr>
          <w:rFonts w:cstheme="minorHAnsi"/>
        </w:rPr>
        <w:t>––</w:t>
      </w:r>
    </w:p>
    <w:p w14:paraId="5945C850" w14:textId="100BB56A" w:rsidR="00696D5D" w:rsidRDefault="0033060C" w:rsidP="00B21AB3">
      <w:pPr>
        <w:pStyle w:val="Kasten"/>
        <w:rPr>
          <w:color w:val="00B050"/>
        </w:rPr>
      </w:pPr>
      <w:r w:rsidRPr="00B21AB3">
        <w:rPr>
          <w:color w:val="00B050"/>
        </w:rPr>
        <w:t>Wie stellen wir verbindlich sicher, dass das Thema regelhaft einmal jährlich in einer Teamsitzung</w:t>
      </w:r>
      <w:r w:rsidR="00723286" w:rsidRPr="00B21AB3">
        <w:rPr>
          <w:color w:val="00B050"/>
        </w:rPr>
        <w:t xml:space="preserve"> behandelt wird und das Gewaltschutzkonzept fortgeschrieben wird?</w:t>
      </w:r>
    </w:p>
    <w:p w14:paraId="622F381E" w14:textId="77777777" w:rsidR="00383EAE" w:rsidRPr="00B21AB3" w:rsidRDefault="00383EAE" w:rsidP="00B21AB3">
      <w:pPr>
        <w:pStyle w:val="Kasten"/>
        <w:rPr>
          <w:color w:val="00B050"/>
        </w:rPr>
      </w:pPr>
    </w:p>
    <w:p w14:paraId="0F9A4873" w14:textId="1AF5A1F0" w:rsidR="006A1328" w:rsidRPr="00377E4A" w:rsidRDefault="006A1328" w:rsidP="00B21AB3">
      <w:pPr>
        <w:pStyle w:val="Kasten"/>
        <w:rPr>
          <w:color w:val="0070C0"/>
        </w:rPr>
      </w:pPr>
      <w:r w:rsidRPr="00377E4A">
        <w:rPr>
          <w:color w:val="0070C0"/>
        </w:rPr>
        <w:t>Verweis</w:t>
      </w:r>
      <w:r w:rsidR="00A03312">
        <w:rPr>
          <w:color w:val="0070C0"/>
        </w:rPr>
        <w:t>:</w:t>
      </w:r>
      <w:r w:rsidRPr="00377E4A">
        <w:rPr>
          <w:color w:val="0070C0"/>
        </w:rPr>
        <w:t xml:space="preserve"> QMH TfK – </w:t>
      </w:r>
      <w:r w:rsidR="006313ED">
        <w:rPr>
          <w:color w:val="0070C0"/>
        </w:rPr>
        <w:t xml:space="preserve">Kap. </w:t>
      </w:r>
      <w:r w:rsidRPr="00377E4A">
        <w:rPr>
          <w:color w:val="0070C0"/>
        </w:rPr>
        <w:t xml:space="preserve">14 Kinderschutz </w:t>
      </w:r>
    </w:p>
    <w:p w14:paraId="02DDEFED" w14:textId="2BB90D01" w:rsidR="0033060C" w:rsidRPr="00377E4A" w:rsidRDefault="006A1328" w:rsidP="00B21AB3">
      <w:pPr>
        <w:pStyle w:val="Kasten"/>
        <w:rPr>
          <w:color w:val="0070C0"/>
        </w:rPr>
      </w:pPr>
      <w:r w:rsidRPr="00377E4A">
        <w:rPr>
          <w:color w:val="0070C0"/>
        </w:rPr>
        <w:t>Checkliste: Risiko- und Schutzanalyse</w:t>
      </w:r>
    </w:p>
    <w:p w14:paraId="45C9AACA" w14:textId="77777777" w:rsidR="000B1B9A" w:rsidRDefault="006A1328" w:rsidP="00B21AB3">
      <w:pPr>
        <w:pStyle w:val="Kasten"/>
        <w:rPr>
          <w:color w:val="0070C0"/>
        </w:rPr>
      </w:pPr>
      <w:r w:rsidRPr="00377E4A">
        <w:rPr>
          <w:color w:val="0070C0"/>
        </w:rPr>
        <w:t>PB: Durchführung der Risiko- und Schutzanalyse</w:t>
      </w:r>
      <w:r w:rsidR="006A473E" w:rsidRPr="00377E4A">
        <w:rPr>
          <w:color w:val="0070C0"/>
        </w:rPr>
        <w:t xml:space="preserve"> </w:t>
      </w:r>
    </w:p>
    <w:p w14:paraId="4EBA71E4" w14:textId="1300854A" w:rsidR="009F7BBF" w:rsidRPr="00377E4A" w:rsidRDefault="009F7BBF" w:rsidP="00B21AB3">
      <w:pPr>
        <w:pStyle w:val="Kasten"/>
        <w:rPr>
          <w:color w:val="0070C0"/>
        </w:rPr>
      </w:pPr>
      <w:r w:rsidRPr="00377E4A">
        <w:rPr>
          <w:color w:val="0070C0"/>
        </w:rPr>
        <w:t>Verweis</w:t>
      </w:r>
      <w:r w:rsidR="00A03312">
        <w:rPr>
          <w:color w:val="0070C0"/>
        </w:rPr>
        <w:t>:</w:t>
      </w:r>
      <w:r w:rsidRPr="00377E4A">
        <w:rPr>
          <w:color w:val="0070C0"/>
        </w:rPr>
        <w:t xml:space="preserve"> QMH TfK – </w:t>
      </w:r>
      <w:r w:rsidR="00A03312">
        <w:rPr>
          <w:color w:val="0070C0"/>
        </w:rPr>
        <w:t xml:space="preserve">Kap. </w:t>
      </w:r>
      <w:r w:rsidRPr="00377E4A">
        <w:rPr>
          <w:color w:val="0070C0"/>
        </w:rPr>
        <w:t>18 Analyse und Verbesserung</w:t>
      </w:r>
    </w:p>
    <w:p w14:paraId="51102C90" w14:textId="77777777" w:rsidR="00696D5D" w:rsidRDefault="00696D5D" w:rsidP="00B21AB3">
      <w:pPr>
        <w:pStyle w:val="Kasten"/>
      </w:pPr>
    </w:p>
    <w:p w14:paraId="1749FD3D" w14:textId="77777777" w:rsidR="006A5416" w:rsidRPr="00B21AB3" w:rsidRDefault="006A5416" w:rsidP="00B21AB3">
      <w:pPr>
        <w:pStyle w:val="Kasten"/>
        <w:rPr>
          <w:color w:val="00B050"/>
        </w:rPr>
      </w:pPr>
      <w:r w:rsidRPr="00B21AB3">
        <w:rPr>
          <w:color w:val="00B050"/>
        </w:rPr>
        <w:t>Arbeitsmaterial:</w:t>
      </w:r>
    </w:p>
    <w:p w14:paraId="0C84D21A" w14:textId="77777777" w:rsidR="006A5416" w:rsidRPr="00B21AB3" w:rsidRDefault="006A5416" w:rsidP="00B21AB3">
      <w:pPr>
        <w:pStyle w:val="Kasten"/>
        <w:rPr>
          <w:color w:val="00B050"/>
        </w:rPr>
      </w:pPr>
      <w:r w:rsidRPr="00B21AB3">
        <w:rPr>
          <w:color w:val="00B050"/>
        </w:rPr>
        <w:t>Tabelle (Punkt ist vorhanden, nicht vorhanden, Überarbeitung erforderlich, wird am (Datum) in der Teamsitzung bearbeitet)</w:t>
      </w:r>
    </w:p>
    <w:p w14:paraId="18D698C6" w14:textId="77777777" w:rsidR="00377E4A" w:rsidRDefault="00377E4A" w:rsidP="00B97212">
      <w:pPr>
        <w:rPr>
          <w:rFonts w:cstheme="minorHAnsi"/>
          <w:b/>
        </w:rPr>
      </w:pPr>
    </w:p>
    <w:p w14:paraId="29C05F8C" w14:textId="77777777" w:rsidR="00171958" w:rsidRDefault="00171958" w:rsidP="00B97212">
      <w:pPr>
        <w:rPr>
          <w:rFonts w:cstheme="minorHAnsi"/>
          <w:b/>
        </w:rPr>
        <w:sectPr w:rsidR="00171958" w:rsidSect="00FB141A">
          <w:type w:val="continuous"/>
          <w:pgSz w:w="11906" w:h="16838"/>
          <w:pgMar w:top="1417" w:right="1417" w:bottom="1134" w:left="1417" w:header="708" w:footer="57" w:gutter="0"/>
          <w:cols w:space="708"/>
          <w:formProt w:val="0"/>
          <w:docGrid w:linePitch="360"/>
        </w:sectPr>
      </w:pPr>
    </w:p>
    <w:p w14:paraId="2685D4D6" w14:textId="77777777" w:rsidR="00277C75" w:rsidRDefault="00277C75" w:rsidP="00B97212">
      <w:pPr>
        <w:rPr>
          <w:rFonts w:cstheme="minorHAnsi"/>
          <w:b/>
        </w:rPr>
      </w:pPr>
    </w:p>
    <w:p w14:paraId="766DFCAC" w14:textId="5117AFC1" w:rsidR="00B97212" w:rsidRPr="00526CE4" w:rsidRDefault="00B97212" w:rsidP="00526CE4">
      <w:pPr>
        <w:pStyle w:val="berschrift2"/>
      </w:pPr>
      <w:bookmarkStart w:id="4" w:name="_Toc158758773"/>
      <w:bookmarkStart w:id="5" w:name="_Toc158798971"/>
      <w:r w:rsidRPr="00526CE4">
        <w:t>Ve</w:t>
      </w:r>
      <w:r w:rsidR="00724405" w:rsidRPr="00526CE4">
        <w:t xml:space="preserve">rantwortung </w:t>
      </w:r>
      <w:r w:rsidRPr="00526CE4">
        <w:t>des Trägers</w:t>
      </w:r>
      <w:bookmarkEnd w:id="4"/>
      <w:bookmarkEnd w:id="5"/>
    </w:p>
    <w:p w14:paraId="74835276" w14:textId="77777777" w:rsidR="00B97212" w:rsidRDefault="00724405" w:rsidP="00B97212">
      <w:pPr>
        <w:rPr>
          <w:rFonts w:cstheme="minorHAnsi"/>
        </w:rPr>
      </w:pPr>
      <w:r>
        <w:rPr>
          <w:rFonts w:cstheme="minorHAnsi"/>
        </w:rPr>
        <w:t>Der Träger hat gemäß § 45 SGB VIII die Gesamtverantwortung für die Gewährleistung des Kindeswohls in Kindertageseinrichtungen. Er ist damit vollumfänglich verantwortlich für die Aufgaben nach § 45 (2) SGB VIII sowie die Vereinbarung zum Schutzauftrag gemäß § 8a SGB VIII und die Meldepflichten nach § 47 SGB VIII.</w:t>
      </w:r>
    </w:p>
    <w:p w14:paraId="6CFF5BFF" w14:textId="77777777" w:rsidR="00BF7309" w:rsidRDefault="00BF7309" w:rsidP="00B97212">
      <w:pPr>
        <w:rPr>
          <w:rFonts w:cstheme="minorHAnsi"/>
        </w:rPr>
      </w:pPr>
    </w:p>
    <w:p w14:paraId="5861F8B0" w14:textId="77777777" w:rsidR="00277C75" w:rsidRPr="00400815" w:rsidRDefault="00277C75" w:rsidP="00B97212">
      <w:pPr>
        <w:rPr>
          <w:rFonts w:cstheme="minorHAnsi"/>
        </w:rPr>
      </w:pPr>
    </w:p>
    <w:p w14:paraId="1B792B78" w14:textId="43C6982B" w:rsidR="00BF7309" w:rsidRPr="00526CE4" w:rsidRDefault="00BF7309" w:rsidP="00526CE4">
      <w:pPr>
        <w:pStyle w:val="berschrift2"/>
      </w:pPr>
      <w:bookmarkStart w:id="6" w:name="_Toc158758774"/>
      <w:bookmarkStart w:id="7" w:name="_Toc158798972"/>
      <w:r w:rsidRPr="00526CE4">
        <w:t>Kinderschutz in der Träger und Leitungsverantwortung</w:t>
      </w:r>
      <w:bookmarkEnd w:id="6"/>
      <w:bookmarkEnd w:id="7"/>
    </w:p>
    <w:p w14:paraId="12854861" w14:textId="77777777" w:rsidR="00CD03D3" w:rsidRDefault="00BF7309" w:rsidP="00CD03D3">
      <w:pPr>
        <w:autoSpaceDE w:val="0"/>
        <w:autoSpaceDN w:val="0"/>
        <w:adjustRightInd w:val="0"/>
        <w:spacing w:line="240" w:lineRule="auto"/>
        <w:rPr>
          <w:rFonts w:ascii="Calibri" w:hAnsi="Calibri" w:cs="Calibri"/>
        </w:rPr>
      </w:pPr>
      <w:r>
        <w:rPr>
          <w:rFonts w:cstheme="minorHAnsi"/>
        </w:rPr>
        <w:t>Das Führungsverhalten entscheidet darüber, wie wirksam die Inhalte des Gewaltschutzkonzeptes im pädagogischen Alltag umgesetzt werden.</w:t>
      </w:r>
      <w:r w:rsidR="00CD03D3" w:rsidRPr="00CD03D3">
        <w:rPr>
          <w:rFonts w:ascii="Calibri" w:hAnsi="Calibri" w:cs="Calibri"/>
        </w:rPr>
        <w:t xml:space="preserve"> </w:t>
      </w:r>
      <w:r w:rsidR="00CD03D3">
        <w:rPr>
          <w:rFonts w:ascii="Calibri" w:hAnsi="Calibri" w:cs="Calibri"/>
        </w:rPr>
        <w:t>Träger und Leitung sind Vorbild im Gewaltschutz. Die</w:t>
      </w:r>
    </w:p>
    <w:p w14:paraId="1E36640B" w14:textId="38FB24A7" w:rsidR="00BF7309" w:rsidRDefault="00CD03D3" w:rsidP="00CD03D3">
      <w:pPr>
        <w:rPr>
          <w:rFonts w:ascii="Calibri" w:hAnsi="Calibri" w:cs="Calibri"/>
        </w:rPr>
      </w:pPr>
      <w:r>
        <w:rPr>
          <w:rFonts w:ascii="Calibri" w:hAnsi="Calibri" w:cs="Calibri"/>
        </w:rPr>
        <w:t xml:space="preserve">Leitung ist Ansprechperson in der </w:t>
      </w:r>
      <w:r w:rsidR="003A20A1">
        <w:rPr>
          <w:rFonts w:ascii="Calibri" w:hAnsi="Calibri" w:cs="Calibri"/>
        </w:rPr>
        <w:t>Einrichtung</w:t>
      </w:r>
      <w:r>
        <w:rPr>
          <w:rFonts w:ascii="Calibri" w:hAnsi="Calibri" w:cs="Calibri"/>
        </w:rPr>
        <w:t>. Sie gibt Orientierung und Unterstützung.</w:t>
      </w:r>
    </w:p>
    <w:p w14:paraId="6F0880CF" w14:textId="77777777" w:rsidR="00277C75" w:rsidRDefault="00277C75" w:rsidP="00526CE4">
      <w:pPr>
        <w:ind w:left="0"/>
        <w:rPr>
          <w:rFonts w:ascii="Calibri" w:hAnsi="Calibri" w:cs="Calibri"/>
        </w:rPr>
        <w:sectPr w:rsidR="00277C75" w:rsidSect="00FB141A">
          <w:type w:val="continuous"/>
          <w:pgSz w:w="11906" w:h="16838"/>
          <w:pgMar w:top="1417" w:right="1417" w:bottom="1134" w:left="1417" w:header="708" w:footer="57" w:gutter="0"/>
          <w:cols w:space="708"/>
          <w:docGrid w:linePitch="360"/>
        </w:sectPr>
      </w:pPr>
    </w:p>
    <w:p w14:paraId="0DF4028B" w14:textId="5E5D2D0A" w:rsidR="0033060C" w:rsidRPr="00B21AB3" w:rsidRDefault="0033060C" w:rsidP="00B21AB3">
      <w:pPr>
        <w:pStyle w:val="Kasten"/>
        <w:rPr>
          <w:color w:val="00B050"/>
        </w:rPr>
      </w:pPr>
      <w:r w:rsidRPr="00B21AB3">
        <w:rPr>
          <w:color w:val="00B050"/>
        </w:rPr>
        <w:lastRenderedPageBreak/>
        <w:t>Nehme ich als Einrichtungsleitung regelmäßig an Fortbildungen zum Kinderschutz teil?</w:t>
      </w:r>
    </w:p>
    <w:p w14:paraId="3795B2C6" w14:textId="77777777" w:rsidR="00377E4A" w:rsidRDefault="00377E4A" w:rsidP="00B21AB3">
      <w:pPr>
        <w:pStyle w:val="Kasten"/>
      </w:pPr>
    </w:p>
    <w:p w14:paraId="3622BB2F" w14:textId="368CE6AB" w:rsidR="006A1328" w:rsidRPr="00377E4A" w:rsidRDefault="006A1328" w:rsidP="00B21AB3">
      <w:pPr>
        <w:pStyle w:val="Kasten"/>
        <w:rPr>
          <w:color w:val="0070C0"/>
        </w:rPr>
      </w:pPr>
      <w:r w:rsidRPr="00377E4A">
        <w:rPr>
          <w:color w:val="0070C0"/>
        </w:rPr>
        <w:t xml:space="preserve">Verweis: </w:t>
      </w:r>
      <w:r w:rsidR="00960BE1" w:rsidRPr="00377E4A">
        <w:rPr>
          <w:color w:val="0070C0"/>
        </w:rPr>
        <w:t xml:space="preserve">QMH </w:t>
      </w:r>
      <w:r w:rsidR="00377E4A" w:rsidRPr="00377E4A">
        <w:rPr>
          <w:color w:val="0070C0"/>
        </w:rPr>
        <w:t>TfK</w:t>
      </w:r>
      <w:r w:rsidR="006313ED">
        <w:rPr>
          <w:color w:val="0070C0"/>
        </w:rPr>
        <w:t xml:space="preserve"> – </w:t>
      </w:r>
      <w:r w:rsidR="00960BE1" w:rsidRPr="00377E4A">
        <w:rPr>
          <w:color w:val="0070C0"/>
        </w:rPr>
        <w:t>Kap</w:t>
      </w:r>
      <w:r w:rsidR="006313ED">
        <w:rPr>
          <w:color w:val="0070C0"/>
        </w:rPr>
        <w:t>.</w:t>
      </w:r>
      <w:r w:rsidR="00606AFA">
        <w:rPr>
          <w:color w:val="0070C0"/>
        </w:rPr>
        <w:t xml:space="preserve"> 4 Personalentwicklung</w:t>
      </w:r>
    </w:p>
    <w:p w14:paraId="1A4E1E56" w14:textId="3388EA59" w:rsidR="006A1328" w:rsidRPr="00377E4A" w:rsidRDefault="006313ED" w:rsidP="00B21AB3">
      <w:pPr>
        <w:pStyle w:val="Kasten"/>
        <w:rPr>
          <w:color w:val="0070C0"/>
        </w:rPr>
      </w:pPr>
      <w:r>
        <w:rPr>
          <w:color w:val="0070C0"/>
        </w:rPr>
        <w:t>Fortbildungsplan</w:t>
      </w:r>
    </w:p>
    <w:p w14:paraId="490F6009" w14:textId="4030173B" w:rsidR="00F6085E" w:rsidRPr="00CC6551" w:rsidRDefault="00CB6B64" w:rsidP="00B21AB3">
      <w:pPr>
        <w:pStyle w:val="Kasten"/>
        <w:rPr>
          <w:color w:val="0070C0"/>
        </w:rPr>
      </w:pPr>
      <w:r>
        <w:rPr>
          <w:color w:val="0070C0"/>
        </w:rPr>
        <w:t xml:space="preserve">Ggf. </w:t>
      </w:r>
      <w:r w:rsidR="00F6085E" w:rsidRPr="00CC6551">
        <w:rPr>
          <w:color w:val="0070C0"/>
        </w:rPr>
        <w:t>Kompetenzprofil der einzelnen Mitarbeitenden</w:t>
      </w:r>
    </w:p>
    <w:p w14:paraId="65125959" w14:textId="77777777" w:rsidR="00B97212" w:rsidRDefault="00B97212" w:rsidP="002D4EAC">
      <w:pPr>
        <w:rPr>
          <w:rFonts w:cstheme="minorHAnsi"/>
          <w:color w:val="00B050"/>
        </w:rPr>
      </w:pPr>
    </w:p>
    <w:p w14:paraId="1B823DE9" w14:textId="77777777" w:rsidR="00171958" w:rsidRDefault="00171958" w:rsidP="002D4EAC">
      <w:pPr>
        <w:rPr>
          <w:rFonts w:cstheme="minorHAnsi"/>
          <w:color w:val="00B050"/>
        </w:rPr>
        <w:sectPr w:rsidR="00171958" w:rsidSect="00FB141A">
          <w:pgSz w:w="11906" w:h="16838"/>
          <w:pgMar w:top="1417" w:right="1417" w:bottom="1134" w:left="1417" w:header="708" w:footer="57" w:gutter="0"/>
          <w:cols w:space="708"/>
          <w:formProt w:val="0"/>
          <w:docGrid w:linePitch="360"/>
        </w:sectPr>
      </w:pPr>
    </w:p>
    <w:p w14:paraId="69F8835A" w14:textId="77777777" w:rsidR="00B21AB3" w:rsidRDefault="00B21AB3" w:rsidP="002D4EAC">
      <w:pPr>
        <w:rPr>
          <w:rFonts w:cstheme="minorHAnsi"/>
          <w:color w:val="00B050"/>
        </w:rPr>
      </w:pPr>
    </w:p>
    <w:p w14:paraId="335C9B07" w14:textId="77777777" w:rsidR="00230CDF" w:rsidRPr="0033060C" w:rsidRDefault="00230CDF" w:rsidP="002D4EAC">
      <w:pPr>
        <w:rPr>
          <w:rFonts w:cstheme="minorHAnsi"/>
          <w:color w:val="00B050"/>
        </w:rPr>
      </w:pPr>
    </w:p>
    <w:p w14:paraId="0BFA96C8" w14:textId="77777777" w:rsidR="002D0B47" w:rsidRPr="00526CE4" w:rsidRDefault="002D0B47" w:rsidP="00526CE4">
      <w:pPr>
        <w:pStyle w:val="berschrift1"/>
      </w:pPr>
      <w:bookmarkStart w:id="8" w:name="_Toc158758775"/>
      <w:bookmarkStart w:id="9" w:name="_Toc158798973"/>
      <w:r w:rsidRPr="00526CE4">
        <w:t>Grundlagen</w:t>
      </w:r>
      <w:bookmarkEnd w:id="8"/>
      <w:bookmarkEnd w:id="9"/>
    </w:p>
    <w:p w14:paraId="27773C44" w14:textId="62C849CD" w:rsidR="005F6D81" w:rsidRPr="00526CE4" w:rsidRDefault="002D0B47" w:rsidP="00526CE4">
      <w:pPr>
        <w:pStyle w:val="berschrift2"/>
      </w:pPr>
      <w:bookmarkStart w:id="10" w:name="_Toc158758776"/>
      <w:bookmarkStart w:id="11" w:name="_Toc158798974"/>
      <w:r w:rsidRPr="00526CE4">
        <w:t>Rechtlich</w:t>
      </w:r>
      <w:r w:rsidR="002D4EAC" w:rsidRPr="00526CE4">
        <w:t>e</w:t>
      </w:r>
      <w:r w:rsidRPr="00526CE4">
        <w:t xml:space="preserve"> Grundlagen</w:t>
      </w:r>
      <w:bookmarkEnd w:id="10"/>
      <w:bookmarkEnd w:id="11"/>
    </w:p>
    <w:p w14:paraId="244FCCBB" w14:textId="77777777" w:rsidR="00400815" w:rsidRPr="00400815" w:rsidRDefault="00400815" w:rsidP="00400815">
      <w:pPr>
        <w:contextualSpacing/>
        <w:rPr>
          <w:rFonts w:eastAsia="Times New Roman" w:cstheme="minorHAnsi"/>
        </w:rPr>
      </w:pPr>
      <w:r w:rsidRPr="00400815">
        <w:rPr>
          <w:rFonts w:eastAsia="Times New Roman" w:cstheme="minorHAnsi"/>
        </w:rPr>
        <w:t>Alle Kinder haben einen Rechtsanspruch auf gewaltfreie Erziehu</w:t>
      </w:r>
      <w:r w:rsidR="00534E88">
        <w:rPr>
          <w:rFonts w:eastAsia="Times New Roman" w:cstheme="minorHAnsi"/>
        </w:rPr>
        <w:t>ng. Hieraus ergibt sich auch ein</w:t>
      </w:r>
      <w:r w:rsidR="000D772F">
        <w:rPr>
          <w:rFonts w:eastAsia="Times New Roman" w:cstheme="minorHAnsi"/>
        </w:rPr>
        <w:t xml:space="preserve"> gesetzliche</w:t>
      </w:r>
      <w:r w:rsidR="00534E88">
        <w:rPr>
          <w:rFonts w:eastAsia="Times New Roman" w:cstheme="minorHAnsi"/>
        </w:rPr>
        <w:t>r</w:t>
      </w:r>
      <w:r w:rsidRPr="00400815">
        <w:rPr>
          <w:rFonts w:eastAsia="Times New Roman" w:cstheme="minorHAnsi"/>
        </w:rPr>
        <w:t xml:space="preserve"> Schutzauftrag für Kindertageseinrichtungen.</w:t>
      </w:r>
    </w:p>
    <w:p w14:paraId="246DD51D" w14:textId="77777777" w:rsidR="00400815" w:rsidRPr="00400815" w:rsidRDefault="00400815" w:rsidP="00400815">
      <w:pPr>
        <w:contextualSpacing/>
        <w:rPr>
          <w:rFonts w:eastAsia="Times New Roman" w:cstheme="minorHAnsi"/>
        </w:rPr>
      </w:pPr>
      <w:r w:rsidRPr="00400815">
        <w:rPr>
          <w:rFonts w:eastAsia="Times New Roman" w:cstheme="minorHAnsi"/>
        </w:rPr>
        <w:t>Mit Einführung des Gesetzes zur Stärkung von Kindern und Jugendlichen (Kinder- und Jugendstärkungsgesetz – KJSG) muss jede betriebserlaubnispflichtige Einrichtung ein individualis</w:t>
      </w:r>
      <w:r>
        <w:rPr>
          <w:rFonts w:eastAsia="Times New Roman" w:cstheme="minorHAnsi"/>
        </w:rPr>
        <w:t>iertes einrichtungsbezogenes Ge</w:t>
      </w:r>
      <w:r w:rsidRPr="00400815">
        <w:rPr>
          <w:rFonts w:eastAsia="Times New Roman" w:cstheme="minorHAnsi"/>
        </w:rPr>
        <w:t>waltschutzkonzept erstellen und regelmäßig fortschreiben.</w:t>
      </w:r>
    </w:p>
    <w:p w14:paraId="24956F56" w14:textId="77777777" w:rsidR="00400815" w:rsidRPr="00400815" w:rsidRDefault="00400815" w:rsidP="00400815">
      <w:pPr>
        <w:contextualSpacing/>
        <w:rPr>
          <w:rFonts w:eastAsia="Times New Roman" w:cstheme="minorHAnsi"/>
        </w:rPr>
      </w:pPr>
      <w:r w:rsidRPr="00400815">
        <w:rPr>
          <w:rFonts w:eastAsia="Times New Roman" w:cstheme="minorHAnsi"/>
        </w:rPr>
        <w:t>Die Rechte von Kindern werden durch folgende Gesetze abgesichert:</w:t>
      </w:r>
    </w:p>
    <w:p w14:paraId="13DCF9C1" w14:textId="77777777" w:rsidR="00400815" w:rsidRPr="00131183" w:rsidRDefault="00400815" w:rsidP="00131183">
      <w:pPr>
        <w:pStyle w:val="Listenabsatz"/>
      </w:pPr>
      <w:r w:rsidRPr="00131183">
        <w:t>UN-Kinderrechtskonvention: Artikel 2,3,6,12,19</w:t>
      </w:r>
    </w:p>
    <w:p w14:paraId="1F662DD8" w14:textId="77777777" w:rsidR="00400815" w:rsidRPr="00131183" w:rsidRDefault="00400815" w:rsidP="00131183">
      <w:pPr>
        <w:pStyle w:val="Listenabsatz"/>
      </w:pPr>
      <w:r w:rsidRPr="00131183">
        <w:t>EU-Grundrechtecharta: Artikel 24</w:t>
      </w:r>
    </w:p>
    <w:p w14:paraId="2DF96AF2" w14:textId="77777777" w:rsidR="00400815" w:rsidRPr="00131183" w:rsidRDefault="00400815" w:rsidP="00131183">
      <w:pPr>
        <w:pStyle w:val="Listenabsatz"/>
      </w:pPr>
      <w:r w:rsidRPr="00131183">
        <w:t>Grundgesetz (GG): Artikel 6</w:t>
      </w:r>
    </w:p>
    <w:p w14:paraId="54889796" w14:textId="77777777" w:rsidR="00400815" w:rsidRPr="00131183" w:rsidRDefault="00400815" w:rsidP="00131183">
      <w:pPr>
        <w:pStyle w:val="Listenabsatz"/>
      </w:pPr>
      <w:r w:rsidRPr="00131183">
        <w:t>Bürgerliches Gesetzbuch (BGB): § 1631 und § 1666</w:t>
      </w:r>
    </w:p>
    <w:p w14:paraId="172C2EE2" w14:textId="77777777" w:rsidR="00400815" w:rsidRPr="00131183" w:rsidRDefault="00400815" w:rsidP="00131183">
      <w:pPr>
        <w:pStyle w:val="Listenabsatz"/>
      </w:pPr>
      <w:r w:rsidRPr="00131183">
        <w:t>Strafgesetzbuch (StGB): § 225, § 171, § 174, § 176 a und b, § 180, § 184b</w:t>
      </w:r>
    </w:p>
    <w:p w14:paraId="150F6254" w14:textId="77777777" w:rsidR="00400815" w:rsidRPr="00131183" w:rsidRDefault="00400815" w:rsidP="00131183">
      <w:pPr>
        <w:pStyle w:val="Listenabsatz"/>
      </w:pPr>
      <w:r w:rsidRPr="00131183">
        <w:t>Kinder- und Jugendhilfegesetz (SGB VIII): § 1, § 8a, § 8b, § 22, § 45, § 47, § 48, § 72a</w:t>
      </w:r>
    </w:p>
    <w:p w14:paraId="0A3BFC46" w14:textId="77777777" w:rsidR="00400815" w:rsidRDefault="00400815" w:rsidP="00171958"/>
    <w:p w14:paraId="6E8DD5CE" w14:textId="77777777" w:rsidR="00171958" w:rsidRDefault="00171958" w:rsidP="00171958">
      <w:pPr>
        <w:sectPr w:rsidR="00171958" w:rsidSect="00FB141A">
          <w:type w:val="continuous"/>
          <w:pgSz w:w="11906" w:h="16838"/>
          <w:pgMar w:top="1417" w:right="1417" w:bottom="1134" w:left="1417" w:header="708" w:footer="57" w:gutter="0"/>
          <w:cols w:space="708"/>
          <w:docGrid w:linePitch="360"/>
        </w:sectPr>
      </w:pPr>
    </w:p>
    <w:p w14:paraId="037FEBB1" w14:textId="77777777" w:rsidR="00277C75" w:rsidRPr="00400815" w:rsidRDefault="00277C75" w:rsidP="00171958"/>
    <w:p w14:paraId="3A49AF0B" w14:textId="4D730F76" w:rsidR="00400815" w:rsidRPr="00B21AB3" w:rsidRDefault="006F5904" w:rsidP="00B21AB3">
      <w:pPr>
        <w:pStyle w:val="Kasten"/>
        <w:rPr>
          <w:color w:val="00B050"/>
        </w:rPr>
      </w:pPr>
      <w:r w:rsidRPr="00B21AB3">
        <w:rPr>
          <w:color w:val="00B050"/>
        </w:rPr>
        <w:t>Anlage</w:t>
      </w:r>
      <w:r w:rsidR="00377E4A" w:rsidRPr="00B21AB3">
        <w:rPr>
          <w:color w:val="00B050"/>
        </w:rPr>
        <w:t>:</w:t>
      </w:r>
      <w:r w:rsidRPr="00B21AB3">
        <w:rPr>
          <w:color w:val="00B050"/>
        </w:rPr>
        <w:t xml:space="preserve"> </w:t>
      </w:r>
      <w:r w:rsidR="000D772F" w:rsidRPr="00B21AB3">
        <w:rPr>
          <w:color w:val="00B050"/>
        </w:rPr>
        <w:t>Gesetzestexte (</w:t>
      </w:r>
      <w:r w:rsidR="00353092" w:rsidRPr="00B21AB3">
        <w:rPr>
          <w:color w:val="00B050"/>
        </w:rPr>
        <w:t>Maywald)</w:t>
      </w:r>
    </w:p>
    <w:p w14:paraId="0F0CBAEC" w14:textId="77777777" w:rsidR="00377E4A" w:rsidRDefault="00377E4A" w:rsidP="00B21AB3">
      <w:pPr>
        <w:pStyle w:val="Kasten"/>
      </w:pPr>
    </w:p>
    <w:p w14:paraId="5988C8C3" w14:textId="39E64346" w:rsidR="006A1328" w:rsidRPr="00B21AB3" w:rsidRDefault="006A1328" w:rsidP="00B21AB3">
      <w:pPr>
        <w:pStyle w:val="Kasten"/>
        <w:rPr>
          <w:color w:val="0070C0"/>
        </w:rPr>
      </w:pPr>
      <w:r w:rsidRPr="00B21AB3">
        <w:rPr>
          <w:color w:val="0070C0"/>
        </w:rPr>
        <w:t>Verweis</w:t>
      </w:r>
      <w:r w:rsidR="00377E4A" w:rsidRPr="00B21AB3">
        <w:rPr>
          <w:color w:val="0070C0"/>
        </w:rPr>
        <w:t>:</w:t>
      </w:r>
      <w:r w:rsidR="009F7BBF" w:rsidRPr="00B21AB3">
        <w:rPr>
          <w:color w:val="0070C0"/>
        </w:rPr>
        <w:t xml:space="preserve"> QMH TfK</w:t>
      </w:r>
      <w:r w:rsidR="006313ED" w:rsidRPr="00B21AB3">
        <w:rPr>
          <w:color w:val="0070C0"/>
        </w:rPr>
        <w:t xml:space="preserve"> </w:t>
      </w:r>
      <w:r w:rsidR="00377E4A" w:rsidRPr="00B21AB3">
        <w:rPr>
          <w:color w:val="0070C0"/>
        </w:rPr>
        <w:t>-</w:t>
      </w:r>
      <w:r w:rsidRPr="00B21AB3">
        <w:rPr>
          <w:color w:val="0070C0"/>
        </w:rPr>
        <w:t xml:space="preserve"> </w:t>
      </w:r>
      <w:r w:rsidR="009F7BBF" w:rsidRPr="00B21AB3">
        <w:rPr>
          <w:color w:val="0070C0"/>
        </w:rPr>
        <w:t>Kap. 3 Lenkung von dokumentierten Informationen</w:t>
      </w:r>
    </w:p>
    <w:p w14:paraId="37CD19E1" w14:textId="77777777" w:rsidR="00BF7309" w:rsidRDefault="00BF7309" w:rsidP="002D4EAC">
      <w:pPr>
        <w:rPr>
          <w:rFonts w:cstheme="minorHAnsi"/>
          <w:u w:val="single"/>
        </w:rPr>
      </w:pPr>
    </w:p>
    <w:p w14:paraId="52502896" w14:textId="77777777" w:rsidR="00171958" w:rsidRDefault="00171958" w:rsidP="002D4EAC">
      <w:pPr>
        <w:rPr>
          <w:rFonts w:cstheme="minorHAnsi"/>
          <w:u w:val="single"/>
        </w:rPr>
        <w:sectPr w:rsidR="00171958" w:rsidSect="00FB141A">
          <w:type w:val="continuous"/>
          <w:pgSz w:w="11906" w:h="16838"/>
          <w:pgMar w:top="1417" w:right="1417" w:bottom="1134" w:left="1417" w:header="708" w:footer="57" w:gutter="0"/>
          <w:cols w:space="708"/>
          <w:formProt w:val="0"/>
          <w:docGrid w:linePitch="360"/>
        </w:sectPr>
      </w:pPr>
    </w:p>
    <w:p w14:paraId="51AEE65E" w14:textId="77777777" w:rsidR="00277C75" w:rsidRDefault="00277C75" w:rsidP="002D4EAC">
      <w:pPr>
        <w:rPr>
          <w:rFonts w:cstheme="minorHAnsi"/>
          <w:u w:val="single"/>
        </w:rPr>
      </w:pPr>
    </w:p>
    <w:p w14:paraId="5266A142" w14:textId="3238F5F4" w:rsidR="004F6CA1" w:rsidRPr="00131183" w:rsidRDefault="004F6CA1" w:rsidP="00131183">
      <w:pPr>
        <w:pStyle w:val="berschrift3"/>
      </w:pPr>
      <w:bookmarkStart w:id="12" w:name="_Toc158758777"/>
      <w:bookmarkStart w:id="13" w:name="_Toc158798975"/>
      <w:r w:rsidRPr="00131183">
        <w:t>Datenschutz und Schweigepflicht</w:t>
      </w:r>
      <w:bookmarkEnd w:id="12"/>
      <w:bookmarkEnd w:id="13"/>
    </w:p>
    <w:p w14:paraId="4645369F" w14:textId="77777777" w:rsidR="002C3378" w:rsidRDefault="002C3378" w:rsidP="002D4EAC">
      <w:pPr>
        <w:rPr>
          <w:rFonts w:cstheme="minorHAnsi"/>
        </w:rPr>
      </w:pPr>
      <w:r w:rsidRPr="002C3378">
        <w:rPr>
          <w:rFonts w:cstheme="minorHAnsi"/>
        </w:rPr>
        <w:t xml:space="preserve">Der </w:t>
      </w:r>
      <w:r>
        <w:rPr>
          <w:rFonts w:cstheme="minorHAnsi"/>
        </w:rPr>
        <w:t xml:space="preserve">Schutz von personenbezogenen Daten </w:t>
      </w:r>
      <w:r w:rsidR="00302CFD">
        <w:rPr>
          <w:rFonts w:cstheme="minorHAnsi"/>
        </w:rPr>
        <w:t xml:space="preserve">ist </w:t>
      </w:r>
      <w:r>
        <w:rPr>
          <w:rFonts w:cstheme="minorHAnsi"/>
        </w:rPr>
        <w:t>im Kin</w:t>
      </w:r>
      <w:r w:rsidR="00302CFD">
        <w:rPr>
          <w:rFonts w:cstheme="minorHAnsi"/>
        </w:rPr>
        <w:t xml:space="preserve">derschutz </w:t>
      </w:r>
      <w:r>
        <w:rPr>
          <w:rFonts w:cstheme="minorHAnsi"/>
        </w:rPr>
        <w:t>gewissenhaft abzusichern, um die P</w:t>
      </w:r>
      <w:r w:rsidR="00B005BA">
        <w:rPr>
          <w:rFonts w:cstheme="minorHAnsi"/>
        </w:rPr>
        <w:t>ersön</w:t>
      </w:r>
      <w:r w:rsidR="00BF7309">
        <w:rPr>
          <w:rFonts w:cstheme="minorHAnsi"/>
        </w:rPr>
        <w:t>lichkeitsrechte nicht zu verletzen</w:t>
      </w:r>
      <w:r>
        <w:rPr>
          <w:rFonts w:cstheme="minorHAnsi"/>
        </w:rPr>
        <w:t>. Dies gilt im Besonderen auch für die Weitergabe von personenbezogenen Daten an Dritte.</w:t>
      </w:r>
    </w:p>
    <w:p w14:paraId="684D3CD6" w14:textId="77777777" w:rsidR="00302CFD" w:rsidRDefault="00302CFD" w:rsidP="002D4EAC">
      <w:pPr>
        <w:rPr>
          <w:rFonts w:cstheme="minorHAnsi"/>
        </w:rPr>
      </w:pPr>
    </w:p>
    <w:p w14:paraId="7623DE17" w14:textId="77777777" w:rsidR="002C3378" w:rsidRDefault="002C3378" w:rsidP="002D4EAC">
      <w:pPr>
        <w:rPr>
          <w:rFonts w:cstheme="minorHAnsi"/>
        </w:rPr>
      </w:pPr>
      <w:r>
        <w:rPr>
          <w:rFonts w:cstheme="minorHAnsi"/>
        </w:rPr>
        <w:t>Rechtliche Grundlagen:</w:t>
      </w:r>
    </w:p>
    <w:p w14:paraId="590C1E53" w14:textId="77777777" w:rsidR="002C3378" w:rsidRPr="00131183" w:rsidRDefault="002C3378" w:rsidP="00131183">
      <w:pPr>
        <w:pStyle w:val="Listenabsatz"/>
      </w:pPr>
      <w:r w:rsidRPr="00131183">
        <w:t>Datenschutzgesetz der Evangelischen Kirche Deutschlands (DSG-EKD)</w:t>
      </w:r>
    </w:p>
    <w:p w14:paraId="40F44DAA" w14:textId="77777777" w:rsidR="002C3378" w:rsidRPr="00131183" w:rsidRDefault="002C3378" w:rsidP="00131183">
      <w:pPr>
        <w:pStyle w:val="Listenabsatz"/>
      </w:pPr>
      <w:r w:rsidRPr="00131183">
        <w:t>Sozialdatenschutz SGB VIII Kap. 4</w:t>
      </w:r>
    </w:p>
    <w:p w14:paraId="775441BB" w14:textId="77777777" w:rsidR="00302CFD" w:rsidRDefault="00302CFD" w:rsidP="00131183"/>
    <w:p w14:paraId="766A8E01" w14:textId="77777777" w:rsidR="002C3378" w:rsidRDefault="00F72737" w:rsidP="00EA1DF7">
      <w:r>
        <w:t xml:space="preserve">Dokumente mit personenbezogenen Daten </w:t>
      </w:r>
      <w:r w:rsidR="002E382C">
        <w:t>werden</w:t>
      </w:r>
      <w:r w:rsidR="002C3378">
        <w:t xml:space="preserve"> grundsätzlic</w:t>
      </w:r>
      <w:r w:rsidR="002E382C">
        <w:t>h verschlossen aufbewahrt. Alle Mitarbeitenden unterliegen der</w:t>
      </w:r>
      <w:r w:rsidR="000D772F">
        <w:t xml:space="preserve"> Schweigeplicht (auch </w:t>
      </w:r>
      <w:proofErr w:type="gramStart"/>
      <w:r w:rsidR="002C3378">
        <w:t>Praktikant:innen</w:t>
      </w:r>
      <w:proofErr w:type="gramEnd"/>
      <w:r w:rsidR="00302CFD">
        <w:t>, Hauswirtschaftskräfte, etc.)</w:t>
      </w:r>
      <w:r w:rsidR="002E382C">
        <w:t>.</w:t>
      </w:r>
      <w:r w:rsidR="00302CFD">
        <w:t xml:space="preserve"> </w:t>
      </w:r>
      <w:r w:rsidR="002E382C">
        <w:t xml:space="preserve">Es ist sichergestellt, dass </w:t>
      </w:r>
      <w:r w:rsidR="00302CFD">
        <w:t>Gespräche</w:t>
      </w:r>
      <w:r w:rsidR="00BF7309">
        <w:t xml:space="preserve"> von</w:t>
      </w:r>
      <w:r w:rsidR="002E382C">
        <w:t xml:space="preserve"> Mitarbeitenden </w:t>
      </w:r>
      <w:r w:rsidR="00BF7309">
        <w:t xml:space="preserve">über vertrauliche Inhalte </w:t>
      </w:r>
      <w:r w:rsidR="00302CFD">
        <w:t>vor ungew</w:t>
      </w:r>
      <w:r w:rsidR="002E382C">
        <w:t>ollt Zuhörenden geschützt sind</w:t>
      </w:r>
      <w:r w:rsidR="00302CFD">
        <w:t>.</w:t>
      </w:r>
    </w:p>
    <w:p w14:paraId="70D6ABEE" w14:textId="77777777" w:rsidR="00302CFD" w:rsidRDefault="00302CFD" w:rsidP="00EA1DF7">
      <w:r>
        <w:t>Fallb</w:t>
      </w:r>
      <w:r w:rsidR="002E382C">
        <w:t xml:space="preserve">eratungen werden </w:t>
      </w:r>
      <w:r>
        <w:t>mit anonymis</w:t>
      </w:r>
      <w:r w:rsidR="002E382C">
        <w:t>ierten Daten durchgeführt</w:t>
      </w:r>
      <w:r>
        <w:t>.</w:t>
      </w:r>
    </w:p>
    <w:p w14:paraId="258776A1" w14:textId="684F2D3A" w:rsidR="00377E4A" w:rsidRDefault="00B005BA" w:rsidP="00EA1DF7">
      <w:r>
        <w:lastRenderedPageBreak/>
        <w:t>Personenbezogene</w:t>
      </w:r>
      <w:r w:rsidR="00302CFD">
        <w:t xml:space="preserve"> Daten (auch in digitalisierten </w:t>
      </w:r>
      <w:r w:rsidR="002E382C">
        <w:t>Ordnern) werden</w:t>
      </w:r>
      <w:r w:rsidR="00302CFD">
        <w:t xml:space="preserve"> bei Ausscheiden des Kindes aus d</w:t>
      </w:r>
      <w:r w:rsidR="002E382C">
        <w:t xml:space="preserve">er Einrichtung </w:t>
      </w:r>
      <w:r>
        <w:t xml:space="preserve">datenschutzkonform </w:t>
      </w:r>
      <w:r w:rsidR="002E382C">
        <w:t>vernichtet</w:t>
      </w:r>
      <w:r w:rsidR="00302CFD">
        <w:t>. Davon ausgenommen sind Unterlagen, die im Rahmen von Kinderschutzabläufen entstehen. Dokumentationen zur Einschätzung einer Kindeswohlgefährdung (§ 8a SGB VIII) sind für einen Zeitraum von 30 Jahren nach Ausscheiden des betroffenen Kindes sicher geschützt aufzuheben. Die</w:t>
      </w:r>
      <w:r>
        <w:t>s</w:t>
      </w:r>
      <w:r w:rsidR="00302CFD">
        <w:t xml:space="preserve"> gilt unabhängig davon, ob eine Meldung ans Jugendamt erfolgt ist. Diese Regelung gilt auch für Dokumentationen einer institutionell b</w:t>
      </w:r>
      <w:r w:rsidR="002E382C">
        <w:t xml:space="preserve">edingten </w:t>
      </w:r>
      <w:r w:rsidR="002E382C" w:rsidRPr="00D57357">
        <w:t>Kindeswohlgefährdung (§</w:t>
      </w:r>
      <w:r w:rsidR="00302CFD" w:rsidRPr="00D57357">
        <w:t xml:space="preserve"> 47 SGB VIII)</w:t>
      </w:r>
      <w:r w:rsidR="00377E4A">
        <w:t>.</w:t>
      </w:r>
    </w:p>
    <w:p w14:paraId="30746329" w14:textId="77777777" w:rsidR="00153764" w:rsidRDefault="00153764" w:rsidP="002C3378">
      <w:pPr>
        <w:rPr>
          <w:rFonts w:cstheme="minorHAnsi"/>
        </w:rPr>
      </w:pPr>
    </w:p>
    <w:p w14:paraId="6831D9EE" w14:textId="77777777" w:rsidR="00171958" w:rsidRDefault="00171958" w:rsidP="002C3378">
      <w:pPr>
        <w:rPr>
          <w:rFonts w:cstheme="minorHAnsi"/>
        </w:rPr>
        <w:sectPr w:rsidR="00171958" w:rsidSect="00FB141A">
          <w:type w:val="continuous"/>
          <w:pgSz w:w="11906" w:h="16838"/>
          <w:pgMar w:top="1417" w:right="1417" w:bottom="1134" w:left="1417" w:header="708" w:footer="57" w:gutter="0"/>
          <w:cols w:space="708"/>
          <w:docGrid w:linePitch="360"/>
        </w:sectPr>
      </w:pPr>
    </w:p>
    <w:p w14:paraId="6547BB47" w14:textId="77777777" w:rsidR="00EA1DF7" w:rsidRDefault="00EA1DF7" w:rsidP="002C3378">
      <w:pPr>
        <w:rPr>
          <w:rFonts w:cstheme="minorHAnsi"/>
        </w:rPr>
      </w:pPr>
    </w:p>
    <w:p w14:paraId="52D6DD55" w14:textId="77777777" w:rsidR="008054DD" w:rsidRPr="00B21AB3" w:rsidRDefault="008054DD" w:rsidP="00EA1DF7">
      <w:pPr>
        <w:pStyle w:val="Kasten"/>
        <w:rPr>
          <w:color w:val="0070C0"/>
        </w:rPr>
      </w:pPr>
      <w:r w:rsidRPr="00B21AB3">
        <w:rPr>
          <w:color w:val="0070C0"/>
        </w:rPr>
        <w:t xml:space="preserve">Verweis: QMH </w:t>
      </w:r>
      <w:proofErr w:type="spellStart"/>
      <w:r w:rsidRPr="00B21AB3">
        <w:rPr>
          <w:color w:val="0070C0"/>
        </w:rPr>
        <w:t>TfK</w:t>
      </w:r>
      <w:proofErr w:type="spellEnd"/>
      <w:r w:rsidRPr="00B21AB3">
        <w:rPr>
          <w:color w:val="0070C0"/>
        </w:rPr>
        <w:t xml:space="preserve"> - Kap. 3 Lenkung von dokumentierten Informationen</w:t>
      </w:r>
    </w:p>
    <w:p w14:paraId="25414BFC" w14:textId="6AF56A40" w:rsidR="00880434" w:rsidRPr="00B21AB3" w:rsidRDefault="00DD11C9" w:rsidP="00EA1DF7">
      <w:pPr>
        <w:pStyle w:val="Kasten"/>
        <w:rPr>
          <w:color w:val="0070C0"/>
          <w:highlight w:val="blue"/>
        </w:rPr>
      </w:pPr>
      <w:r w:rsidRPr="00B21AB3">
        <w:rPr>
          <w:color w:val="0070C0"/>
        </w:rPr>
        <w:t xml:space="preserve">Aufbewahrungsfristen von Dokumenten </w:t>
      </w:r>
    </w:p>
    <w:p w14:paraId="5BC7B3F0" w14:textId="77777777" w:rsidR="00E746DB" w:rsidRDefault="00E746DB" w:rsidP="002C3378">
      <w:pPr>
        <w:rPr>
          <w:rFonts w:cstheme="minorHAnsi"/>
        </w:rPr>
      </w:pPr>
    </w:p>
    <w:p w14:paraId="5B827EB0" w14:textId="77777777" w:rsidR="00171958" w:rsidRDefault="00171958" w:rsidP="002C3378">
      <w:pPr>
        <w:rPr>
          <w:rFonts w:cstheme="minorHAnsi"/>
        </w:rPr>
        <w:sectPr w:rsidR="00171958" w:rsidSect="00FB141A">
          <w:type w:val="continuous"/>
          <w:pgSz w:w="11906" w:h="16838"/>
          <w:pgMar w:top="1417" w:right="1417" w:bottom="1134" w:left="1417" w:header="708" w:footer="57" w:gutter="0"/>
          <w:cols w:space="708"/>
          <w:formProt w:val="0"/>
          <w:docGrid w:linePitch="360"/>
        </w:sectPr>
      </w:pPr>
    </w:p>
    <w:p w14:paraId="20B2320A" w14:textId="77777777" w:rsidR="00153764" w:rsidRPr="002C3378" w:rsidRDefault="00153764" w:rsidP="002C3378">
      <w:pPr>
        <w:rPr>
          <w:rFonts w:cstheme="minorHAnsi"/>
        </w:rPr>
      </w:pPr>
    </w:p>
    <w:p w14:paraId="1807AFE6" w14:textId="0730A034" w:rsidR="00377E4A" w:rsidRDefault="00CE13A8" w:rsidP="002D4EAC">
      <w:pPr>
        <w:rPr>
          <w:rFonts w:cstheme="minorHAnsi"/>
        </w:rPr>
      </w:pPr>
      <w:r>
        <w:rPr>
          <w:rFonts w:cstheme="minorHAnsi"/>
        </w:rPr>
        <w:t>Mit den E</w:t>
      </w:r>
      <w:r w:rsidR="003A20A1">
        <w:rPr>
          <w:rFonts w:cstheme="minorHAnsi"/>
        </w:rPr>
        <w:t>rziehungsberechtigten</w:t>
      </w:r>
      <w:r>
        <w:rPr>
          <w:rFonts w:cstheme="minorHAnsi"/>
        </w:rPr>
        <w:t xml:space="preserve"> wird im Aufnahmevertrag eine sc</w:t>
      </w:r>
      <w:r w:rsidR="00534E88">
        <w:rPr>
          <w:rFonts w:cstheme="minorHAnsi"/>
        </w:rPr>
        <w:t>hriftliche Vereinbarung zu Foto</w:t>
      </w:r>
      <w:r>
        <w:rPr>
          <w:rFonts w:cstheme="minorHAnsi"/>
        </w:rPr>
        <w:t>- und Filmaufnahme</w:t>
      </w:r>
      <w:r w:rsidR="00E746DB">
        <w:rPr>
          <w:rFonts w:cstheme="minorHAnsi"/>
        </w:rPr>
        <w:t xml:space="preserve">n in </w:t>
      </w:r>
      <w:r w:rsidR="003A20A1">
        <w:rPr>
          <w:rFonts w:cstheme="minorHAnsi"/>
        </w:rPr>
        <w:t>evangelischen Tageseinrichtungen für Kinder</w:t>
      </w:r>
      <w:r w:rsidR="00E746DB">
        <w:rPr>
          <w:rFonts w:cstheme="minorHAnsi"/>
        </w:rPr>
        <w:t xml:space="preserve"> geschlossen. Aufna</w:t>
      </w:r>
      <w:r w:rsidR="00534E88">
        <w:rPr>
          <w:rFonts w:cstheme="minorHAnsi"/>
        </w:rPr>
        <w:t>hmen mit privaten Endg</w:t>
      </w:r>
      <w:r>
        <w:rPr>
          <w:rFonts w:cstheme="minorHAnsi"/>
        </w:rPr>
        <w:t>eräten der Mitarbeitenden sind nicht zulässig. Kinder werden nicht gegen ihren Willen fotografiert. Es werden keine Aufnahmen von unbekleideten Kindern oder in unnatürlichen, beschämenden oder sexualisierten Posen gemacht</w:t>
      </w:r>
      <w:r w:rsidRPr="00DD11C9">
        <w:rPr>
          <w:rFonts w:cstheme="minorHAnsi"/>
        </w:rPr>
        <w:t>.</w:t>
      </w:r>
      <w:r w:rsidR="0041064D" w:rsidRPr="00DD11C9">
        <w:rPr>
          <w:rFonts w:cstheme="minorHAnsi"/>
        </w:rPr>
        <w:t xml:space="preserve"> </w:t>
      </w:r>
    </w:p>
    <w:p w14:paraId="6F7EB225" w14:textId="77777777" w:rsidR="00377E4A" w:rsidRDefault="00377E4A" w:rsidP="002D4EAC">
      <w:pPr>
        <w:rPr>
          <w:rFonts w:cstheme="minorHAnsi"/>
        </w:rPr>
      </w:pPr>
    </w:p>
    <w:p w14:paraId="3843101D" w14:textId="77777777" w:rsidR="00171958" w:rsidRDefault="00171958" w:rsidP="002D4EAC">
      <w:pPr>
        <w:rPr>
          <w:rFonts w:cstheme="minorHAnsi"/>
        </w:rPr>
        <w:sectPr w:rsidR="00171958" w:rsidSect="00FB141A">
          <w:type w:val="continuous"/>
          <w:pgSz w:w="11906" w:h="16838"/>
          <w:pgMar w:top="1417" w:right="1417" w:bottom="1134" w:left="1417" w:header="708" w:footer="57" w:gutter="0"/>
          <w:cols w:space="708"/>
          <w:docGrid w:linePitch="360"/>
        </w:sectPr>
      </w:pPr>
    </w:p>
    <w:p w14:paraId="4C60C304" w14:textId="77777777" w:rsidR="00153764" w:rsidRDefault="00153764" w:rsidP="002D4EAC">
      <w:pPr>
        <w:rPr>
          <w:rFonts w:cstheme="minorHAnsi"/>
        </w:rPr>
      </w:pPr>
    </w:p>
    <w:p w14:paraId="174EEF42" w14:textId="09DB7A01" w:rsidR="006F5904" w:rsidRPr="00377E4A" w:rsidRDefault="0041064D" w:rsidP="00B21AB3">
      <w:pPr>
        <w:pStyle w:val="Kasten"/>
      </w:pPr>
      <w:r w:rsidRPr="00B21AB3">
        <w:rPr>
          <w:color w:val="0070C0"/>
        </w:rPr>
        <w:t xml:space="preserve">Formular </w:t>
      </w:r>
      <w:r w:rsidR="00DD11C9" w:rsidRPr="00B21AB3">
        <w:rPr>
          <w:color w:val="0070C0"/>
        </w:rPr>
        <w:t xml:space="preserve">befindet sich für </w:t>
      </w:r>
      <w:r w:rsidR="003D4E2C" w:rsidRPr="00B21AB3">
        <w:rPr>
          <w:color w:val="0070C0"/>
        </w:rPr>
        <w:t>T</w:t>
      </w:r>
      <w:r w:rsidR="00665983" w:rsidRPr="00B21AB3">
        <w:rPr>
          <w:color w:val="0070C0"/>
        </w:rPr>
        <w:t>f</w:t>
      </w:r>
      <w:r w:rsidR="003D4E2C" w:rsidRPr="00B21AB3">
        <w:rPr>
          <w:color w:val="0070C0"/>
        </w:rPr>
        <w:t xml:space="preserve">K und gem. </w:t>
      </w:r>
      <w:r w:rsidR="00DD11C9" w:rsidRPr="00B21AB3">
        <w:rPr>
          <w:color w:val="0070C0"/>
        </w:rPr>
        <w:t xml:space="preserve">Kitas im </w:t>
      </w:r>
      <w:r w:rsidR="00377E4A" w:rsidRPr="00B21AB3">
        <w:rPr>
          <w:color w:val="0070C0"/>
        </w:rPr>
        <w:t>Aufnahmevertrag (</w:t>
      </w:r>
      <w:r w:rsidR="003D4E2C" w:rsidRPr="00B21AB3">
        <w:rPr>
          <w:color w:val="0070C0"/>
        </w:rPr>
        <w:t>EKHN)</w:t>
      </w:r>
    </w:p>
    <w:p w14:paraId="4A3D6E20" w14:textId="77777777" w:rsidR="00CE13A8" w:rsidRDefault="00CE13A8" w:rsidP="002D4EAC">
      <w:pPr>
        <w:rPr>
          <w:rFonts w:cstheme="minorHAnsi"/>
          <w:color w:val="FF0000"/>
        </w:rPr>
      </w:pPr>
    </w:p>
    <w:p w14:paraId="19B4774A" w14:textId="77777777" w:rsidR="00171958" w:rsidRDefault="00171958" w:rsidP="002D4EAC">
      <w:pPr>
        <w:rPr>
          <w:rFonts w:cstheme="minorHAnsi"/>
          <w:color w:val="FF0000"/>
        </w:rPr>
        <w:sectPr w:rsidR="00171958" w:rsidSect="00FB141A">
          <w:type w:val="continuous"/>
          <w:pgSz w:w="11906" w:h="16838"/>
          <w:pgMar w:top="1417" w:right="1417" w:bottom="1134" w:left="1417" w:header="708" w:footer="57" w:gutter="0"/>
          <w:cols w:space="708"/>
          <w:docGrid w:linePitch="360"/>
        </w:sectPr>
      </w:pPr>
    </w:p>
    <w:p w14:paraId="534BB002" w14:textId="77777777" w:rsidR="00277C75" w:rsidRDefault="00277C75" w:rsidP="002D4EAC">
      <w:pPr>
        <w:rPr>
          <w:rFonts w:cstheme="minorHAnsi"/>
          <w:color w:val="FF0000"/>
        </w:rPr>
      </w:pPr>
    </w:p>
    <w:p w14:paraId="31B68F7A" w14:textId="111D217D" w:rsidR="005F6D81" w:rsidRPr="00D259A3" w:rsidRDefault="005F6D81" w:rsidP="00D259A3">
      <w:pPr>
        <w:pStyle w:val="berschrift2"/>
      </w:pPr>
      <w:bookmarkStart w:id="14" w:name="_Toc158758778"/>
      <w:bookmarkStart w:id="15" w:name="_Toc158798976"/>
      <w:r w:rsidRPr="00D259A3">
        <w:t>Ethisch</w:t>
      </w:r>
      <w:r w:rsidR="00E746DB" w:rsidRPr="00D259A3">
        <w:t>e</w:t>
      </w:r>
      <w:r w:rsidR="00CE13A8" w:rsidRPr="00D259A3">
        <w:t xml:space="preserve"> Grundlagen</w:t>
      </w:r>
      <w:bookmarkEnd w:id="14"/>
      <w:bookmarkEnd w:id="15"/>
    </w:p>
    <w:p w14:paraId="43AB0A98" w14:textId="77777777" w:rsidR="002D4EAC" w:rsidRPr="00400815" w:rsidRDefault="00B005BA" w:rsidP="00B97212">
      <w:pPr>
        <w:rPr>
          <w:rFonts w:cstheme="minorHAnsi"/>
        </w:rPr>
      </w:pPr>
      <w:r>
        <w:rPr>
          <w:rFonts w:cstheme="minorHAnsi"/>
        </w:rPr>
        <w:t>Die Verpflichtung zu</w:t>
      </w:r>
      <w:r w:rsidR="00914FBF">
        <w:rPr>
          <w:rFonts w:cstheme="minorHAnsi"/>
        </w:rPr>
        <w:t xml:space="preserve"> einer wertschätzenden Grundhaltung ist im Leitbild des ERV verankert.</w:t>
      </w:r>
    </w:p>
    <w:p w14:paraId="13C249CE" w14:textId="6C5FADC5" w:rsidR="00EE7F42" w:rsidRDefault="00B005BA" w:rsidP="00B97212">
      <w:pPr>
        <w:rPr>
          <w:rFonts w:cstheme="minorHAnsi"/>
        </w:rPr>
      </w:pPr>
      <w:r>
        <w:rPr>
          <w:rFonts w:cstheme="minorHAnsi"/>
        </w:rPr>
        <w:t>Der verbindlich</w:t>
      </w:r>
      <w:r w:rsidR="00914FBF">
        <w:rPr>
          <w:rFonts w:cstheme="minorHAnsi"/>
        </w:rPr>
        <w:t xml:space="preserve"> eingeführte Verhaltenskode</w:t>
      </w:r>
      <w:r w:rsidR="00E746DB">
        <w:rPr>
          <w:rFonts w:cstheme="minorHAnsi"/>
        </w:rPr>
        <w:t>x für alle Mitarbeitenden in</w:t>
      </w:r>
      <w:r w:rsidR="00914FBF">
        <w:rPr>
          <w:rFonts w:cstheme="minorHAnsi"/>
        </w:rPr>
        <w:t xml:space="preserve"> </w:t>
      </w:r>
      <w:r w:rsidR="003A20A1">
        <w:rPr>
          <w:rFonts w:cstheme="minorHAnsi"/>
        </w:rPr>
        <w:t>evangelischen Tageseinrichtungen für Kinder</w:t>
      </w:r>
      <w:r w:rsidR="00914FBF">
        <w:rPr>
          <w:rFonts w:cstheme="minorHAnsi"/>
        </w:rPr>
        <w:t xml:space="preserve"> und die einrichtungsbezogene Verhaltensampel übersetzt dies in konkrete Handlungsschritte.</w:t>
      </w:r>
    </w:p>
    <w:p w14:paraId="1F961C7C" w14:textId="02DB8A35" w:rsidR="006A5416" w:rsidRDefault="00B005BA" w:rsidP="00B97212">
      <w:pPr>
        <w:rPr>
          <w:rFonts w:cstheme="minorHAnsi"/>
        </w:rPr>
      </w:pPr>
      <w:r>
        <w:rPr>
          <w:rFonts w:cstheme="minorHAnsi"/>
        </w:rPr>
        <w:t>Voraussetzung</w:t>
      </w:r>
      <w:r w:rsidRPr="00B005BA">
        <w:rPr>
          <w:rFonts w:cstheme="minorHAnsi"/>
        </w:rPr>
        <w:t xml:space="preserve"> ist eine positive </w:t>
      </w:r>
      <w:r w:rsidR="003B4733">
        <w:rPr>
          <w:rFonts w:cstheme="minorHAnsi"/>
        </w:rPr>
        <w:t xml:space="preserve">und gelebte </w:t>
      </w:r>
      <w:r w:rsidRPr="00B005BA">
        <w:rPr>
          <w:rFonts w:cstheme="minorHAnsi"/>
        </w:rPr>
        <w:t>Fehlerkultur</w:t>
      </w:r>
      <w:r w:rsidR="00EB5D04">
        <w:rPr>
          <w:rFonts w:cstheme="minorHAnsi"/>
        </w:rPr>
        <w:t xml:space="preserve"> im Team</w:t>
      </w:r>
      <w:r w:rsidRPr="00B005BA">
        <w:rPr>
          <w:rFonts w:cstheme="minorHAnsi"/>
        </w:rPr>
        <w:t>, in der</w:t>
      </w:r>
      <w:r>
        <w:rPr>
          <w:rFonts w:cstheme="minorHAnsi"/>
        </w:rPr>
        <w:t xml:space="preserve"> unangemessenes Verhalten konstruktiv angesprochen und nicht ignoriert wird</w:t>
      </w:r>
      <w:r w:rsidRPr="00B005BA">
        <w:rPr>
          <w:rFonts w:cstheme="minorHAnsi"/>
        </w:rPr>
        <w:t>. Ziel dabei ist es</w:t>
      </w:r>
      <w:r>
        <w:rPr>
          <w:rFonts w:cstheme="minorHAnsi"/>
        </w:rPr>
        <w:t>, gemeinsam angemessene Verhaltensalternativen</w:t>
      </w:r>
      <w:r w:rsidRPr="00B005BA">
        <w:rPr>
          <w:rFonts w:cstheme="minorHAnsi"/>
        </w:rPr>
        <w:t xml:space="preserve"> zu finden, um zukünftiges Fehlverhalten zu vermeiden. Die Fehlerkultur beinhaltet ein offenes und wertschätzendes kollegiales Feedback.</w:t>
      </w:r>
      <w:r w:rsidR="003B4733">
        <w:rPr>
          <w:rFonts w:cstheme="minorHAnsi"/>
        </w:rPr>
        <w:t xml:space="preserve"> Persönliche Grenzen und Belastungssituationen können offen angespr</w:t>
      </w:r>
      <w:r w:rsidR="005A5DF7">
        <w:rPr>
          <w:rFonts w:cstheme="minorHAnsi"/>
        </w:rPr>
        <w:t>ochen werden. Das</w:t>
      </w:r>
      <w:r w:rsidR="003B4733">
        <w:rPr>
          <w:rFonts w:cstheme="minorHAnsi"/>
        </w:rPr>
        <w:t xml:space="preserve"> Team </w:t>
      </w:r>
      <w:r w:rsidR="005A5DF7">
        <w:rPr>
          <w:rFonts w:cstheme="minorHAnsi"/>
        </w:rPr>
        <w:t xml:space="preserve">übernimmt </w:t>
      </w:r>
      <w:r w:rsidR="003B4733">
        <w:rPr>
          <w:rFonts w:cstheme="minorHAnsi"/>
        </w:rPr>
        <w:t>gemeinsam die Verantwortung für die Sicherste</w:t>
      </w:r>
      <w:r w:rsidR="005A5DF7">
        <w:rPr>
          <w:rFonts w:cstheme="minorHAnsi"/>
        </w:rPr>
        <w:t>llung des Kindeswohls und bietet</w:t>
      </w:r>
      <w:r w:rsidR="003B4733">
        <w:rPr>
          <w:rFonts w:cstheme="minorHAnsi"/>
        </w:rPr>
        <w:t xml:space="preserve"> aktiv Unterstützung an.</w:t>
      </w:r>
      <w:r w:rsidR="00534E88">
        <w:rPr>
          <w:rFonts w:cstheme="minorHAnsi"/>
        </w:rPr>
        <w:t xml:space="preserve"> Ein Beschwerdemanagement für die Mitarbeitenden ist installiert.</w:t>
      </w:r>
      <w:r w:rsidR="008D564B">
        <w:rPr>
          <w:rFonts w:cstheme="minorHAnsi"/>
        </w:rPr>
        <w:t xml:space="preserve"> </w:t>
      </w:r>
    </w:p>
    <w:p w14:paraId="11202FEC" w14:textId="77777777" w:rsidR="00383EAE" w:rsidRDefault="00383EAE" w:rsidP="00B97212">
      <w:pPr>
        <w:rPr>
          <w:rFonts w:cstheme="minorHAnsi"/>
        </w:rPr>
      </w:pPr>
    </w:p>
    <w:p w14:paraId="62AD2CF0" w14:textId="77777777" w:rsidR="00383EAE" w:rsidRPr="00B005BA" w:rsidRDefault="00383EAE" w:rsidP="00B97212">
      <w:pPr>
        <w:rPr>
          <w:rFonts w:cstheme="minorHAnsi"/>
        </w:rPr>
      </w:pPr>
    </w:p>
    <w:p w14:paraId="5CCF80CF" w14:textId="77777777" w:rsidR="00DD1D81" w:rsidRDefault="00DD1D81" w:rsidP="00B97212">
      <w:pPr>
        <w:rPr>
          <w:rFonts w:cstheme="minorHAnsi"/>
        </w:rPr>
      </w:pPr>
    </w:p>
    <w:p w14:paraId="773B0CF7" w14:textId="77777777" w:rsidR="00383EAE" w:rsidRDefault="00383EAE" w:rsidP="00B97212">
      <w:pPr>
        <w:rPr>
          <w:rFonts w:cstheme="minorHAnsi"/>
        </w:rPr>
        <w:sectPr w:rsidR="00383EAE" w:rsidSect="00FB141A">
          <w:type w:val="continuous"/>
          <w:pgSz w:w="11906" w:h="16838"/>
          <w:pgMar w:top="1417" w:right="1417" w:bottom="1134" w:left="1417" w:header="708" w:footer="57" w:gutter="0"/>
          <w:cols w:space="708"/>
          <w:formProt w:val="0"/>
          <w:docGrid w:linePitch="360"/>
        </w:sectPr>
      </w:pPr>
    </w:p>
    <w:p w14:paraId="1F8D7525" w14:textId="77777777" w:rsidR="003B4733" w:rsidRPr="00B21AB3" w:rsidRDefault="003B4733" w:rsidP="00153764">
      <w:pPr>
        <w:pStyle w:val="Kasten"/>
        <w:rPr>
          <w:color w:val="00B050"/>
        </w:rPr>
      </w:pPr>
      <w:r w:rsidRPr="00B21AB3">
        <w:rPr>
          <w:color w:val="00B050"/>
        </w:rPr>
        <w:lastRenderedPageBreak/>
        <w:t>Wie und wann mache ich transparent, dass ich Unterstützung brauche?</w:t>
      </w:r>
    </w:p>
    <w:p w14:paraId="10D3CE28" w14:textId="77777777" w:rsidR="003B4733" w:rsidRPr="00B21AB3" w:rsidRDefault="003B4733" w:rsidP="00153764">
      <w:pPr>
        <w:pStyle w:val="Kasten"/>
        <w:rPr>
          <w:color w:val="00B050"/>
        </w:rPr>
      </w:pPr>
      <w:r w:rsidRPr="00B21AB3">
        <w:rPr>
          <w:color w:val="00B050"/>
        </w:rPr>
        <w:t>Wie schnell erkenne ich überfordernde Situationen und frage nach Hilfe?</w:t>
      </w:r>
    </w:p>
    <w:p w14:paraId="5C94F370" w14:textId="77777777" w:rsidR="006313ED" w:rsidRPr="00B21AB3" w:rsidRDefault="003B4733" w:rsidP="00153764">
      <w:pPr>
        <w:pStyle w:val="Kasten"/>
        <w:rPr>
          <w:color w:val="00B050"/>
        </w:rPr>
      </w:pPr>
      <w:r w:rsidRPr="00B21AB3">
        <w:rPr>
          <w:color w:val="00B050"/>
        </w:rPr>
        <w:t>Wann unterstütze ich im Team, um eine grenzgefährdende Situation einzudämmen oder zu vermeiden?</w:t>
      </w:r>
    </w:p>
    <w:p w14:paraId="28989379" w14:textId="756C736C" w:rsidR="003B4733" w:rsidRDefault="0040666D" w:rsidP="00153764">
      <w:pPr>
        <w:pStyle w:val="Kasten"/>
      </w:pPr>
      <w:r>
        <w:t xml:space="preserve"> </w:t>
      </w:r>
    </w:p>
    <w:p w14:paraId="260334D7" w14:textId="6632F177" w:rsidR="00695E17" w:rsidRDefault="009F7BBF" w:rsidP="00153764">
      <w:pPr>
        <w:pStyle w:val="Kasten"/>
        <w:rPr>
          <w:color w:val="0070C0"/>
        </w:rPr>
      </w:pPr>
      <w:r w:rsidRPr="00665983">
        <w:rPr>
          <w:color w:val="0070C0"/>
        </w:rPr>
        <w:t>Verweis</w:t>
      </w:r>
      <w:r w:rsidR="00665983" w:rsidRPr="00665983">
        <w:rPr>
          <w:color w:val="0070C0"/>
        </w:rPr>
        <w:t>:</w:t>
      </w:r>
      <w:r w:rsidRPr="00665983">
        <w:rPr>
          <w:color w:val="0070C0"/>
        </w:rPr>
        <w:t xml:space="preserve"> P</w:t>
      </w:r>
      <w:r w:rsidR="00DB54AC">
        <w:rPr>
          <w:color w:val="0070C0"/>
        </w:rPr>
        <w:t>H</w:t>
      </w:r>
      <w:r w:rsidR="006313ED">
        <w:rPr>
          <w:color w:val="0070C0"/>
        </w:rPr>
        <w:t xml:space="preserve"> </w:t>
      </w:r>
      <w:r w:rsidR="00665983">
        <w:rPr>
          <w:color w:val="0070C0"/>
        </w:rPr>
        <w:t>-</w:t>
      </w:r>
      <w:r w:rsidR="006313ED">
        <w:rPr>
          <w:color w:val="0070C0"/>
        </w:rPr>
        <w:t xml:space="preserve"> </w:t>
      </w:r>
      <w:r w:rsidR="00695E17" w:rsidRPr="00665983">
        <w:rPr>
          <w:color w:val="0070C0"/>
        </w:rPr>
        <w:t>Kap: 5.3</w:t>
      </w:r>
      <w:r w:rsidR="00D528B6">
        <w:rPr>
          <w:color w:val="0070C0"/>
        </w:rPr>
        <w:t xml:space="preserve"> </w:t>
      </w:r>
      <w:r w:rsidR="00695E17" w:rsidRPr="00665983">
        <w:rPr>
          <w:color w:val="0070C0"/>
        </w:rPr>
        <w:t xml:space="preserve">Verhaltensampel und Absprachen zum Umgang damit </w:t>
      </w:r>
    </w:p>
    <w:p w14:paraId="025E5500" w14:textId="77777777" w:rsidR="00665983" w:rsidRPr="00665983" w:rsidRDefault="00665983" w:rsidP="00153764">
      <w:pPr>
        <w:pStyle w:val="Kasten"/>
        <w:rPr>
          <w:color w:val="0070C0"/>
        </w:rPr>
      </w:pPr>
    </w:p>
    <w:p w14:paraId="005E529E" w14:textId="6548BE4B" w:rsidR="00534E88" w:rsidRPr="00E34130" w:rsidRDefault="00534E88" w:rsidP="00153764">
      <w:pPr>
        <w:pStyle w:val="Kasten"/>
        <w:rPr>
          <w:color w:val="00B050"/>
        </w:rPr>
      </w:pPr>
      <w:r w:rsidRPr="00E34130">
        <w:rPr>
          <w:color w:val="00B050"/>
        </w:rPr>
        <w:t xml:space="preserve">Welche Beschwerdewege und </w:t>
      </w:r>
      <w:r w:rsidR="00665983" w:rsidRPr="00E34130">
        <w:rPr>
          <w:color w:val="00B050"/>
        </w:rPr>
        <w:t>Ansprechpartner: innen</w:t>
      </w:r>
      <w:r w:rsidRPr="00E34130">
        <w:rPr>
          <w:color w:val="00B050"/>
        </w:rPr>
        <w:t xml:space="preserve"> sind für die Mitarbeitenden vorhanden?</w:t>
      </w:r>
    </w:p>
    <w:p w14:paraId="32B93C55" w14:textId="77777777" w:rsidR="00665983" w:rsidRDefault="00665983" w:rsidP="00153764">
      <w:pPr>
        <w:pStyle w:val="Kasten"/>
      </w:pPr>
    </w:p>
    <w:p w14:paraId="3D9419B7" w14:textId="626D5E76" w:rsidR="0099589C" w:rsidRPr="00665983" w:rsidRDefault="00695E17" w:rsidP="00153764">
      <w:pPr>
        <w:pStyle w:val="Kasten"/>
        <w:rPr>
          <w:rFonts w:eastAsia="Times New Roman"/>
          <w:color w:val="0070C0"/>
        </w:rPr>
      </w:pPr>
      <w:r w:rsidRPr="00665983">
        <w:rPr>
          <w:rFonts w:eastAsia="Times New Roman"/>
          <w:color w:val="0070C0"/>
        </w:rPr>
        <w:t>Verweis</w:t>
      </w:r>
      <w:r w:rsidR="00665983">
        <w:rPr>
          <w:rFonts w:eastAsia="Times New Roman"/>
          <w:color w:val="0070C0"/>
        </w:rPr>
        <w:t>:</w:t>
      </w:r>
      <w:r w:rsidRPr="00665983">
        <w:rPr>
          <w:rFonts w:eastAsia="Times New Roman"/>
          <w:color w:val="0070C0"/>
        </w:rPr>
        <w:t xml:space="preserve"> </w:t>
      </w:r>
      <w:r w:rsidRPr="00665983">
        <w:rPr>
          <w:color w:val="0070C0"/>
        </w:rPr>
        <w:t>QMH TfK</w:t>
      </w:r>
      <w:r w:rsidR="006313ED">
        <w:rPr>
          <w:color w:val="0070C0"/>
        </w:rPr>
        <w:t xml:space="preserve"> </w:t>
      </w:r>
      <w:r w:rsidR="00665983">
        <w:rPr>
          <w:rFonts w:eastAsia="Times New Roman"/>
          <w:color w:val="0070C0"/>
        </w:rPr>
        <w:t>-</w:t>
      </w:r>
      <w:r w:rsidR="006313ED">
        <w:rPr>
          <w:rFonts w:eastAsia="Times New Roman"/>
          <w:color w:val="0070C0"/>
        </w:rPr>
        <w:t xml:space="preserve"> </w:t>
      </w:r>
      <w:r w:rsidRPr="00665983">
        <w:rPr>
          <w:rFonts w:eastAsia="Times New Roman"/>
          <w:color w:val="0070C0"/>
        </w:rPr>
        <w:t xml:space="preserve">Kap: 9 </w:t>
      </w:r>
    </w:p>
    <w:p w14:paraId="6B47406B" w14:textId="6B3F689D" w:rsidR="00695E17" w:rsidRPr="00665983" w:rsidRDefault="00695E17" w:rsidP="00153764">
      <w:pPr>
        <w:pStyle w:val="Kasten"/>
        <w:rPr>
          <w:rFonts w:eastAsia="Times New Roman"/>
          <w:color w:val="0070C0"/>
        </w:rPr>
      </w:pPr>
      <w:r w:rsidRPr="00665983">
        <w:rPr>
          <w:rFonts w:eastAsia="Times New Roman"/>
          <w:color w:val="0070C0"/>
        </w:rPr>
        <w:t>- Kap. 9.3 Rückmeldeverfahren Beschwerde</w:t>
      </w:r>
    </w:p>
    <w:p w14:paraId="2BCB5D61" w14:textId="520D1F6C" w:rsidR="00695E17" w:rsidRPr="00665983" w:rsidRDefault="00695E17" w:rsidP="00153764">
      <w:pPr>
        <w:pStyle w:val="Kasten"/>
        <w:rPr>
          <w:rFonts w:eastAsia="Times New Roman"/>
          <w:color w:val="0070C0"/>
        </w:rPr>
      </w:pPr>
      <w:r w:rsidRPr="00665983">
        <w:rPr>
          <w:rFonts w:eastAsia="Times New Roman"/>
          <w:color w:val="0070C0"/>
        </w:rPr>
        <w:t>- Kap. 9.4 Erstellung und Durchführung von Befragungen</w:t>
      </w:r>
    </w:p>
    <w:p w14:paraId="78510A78" w14:textId="7341F984" w:rsidR="00695E17" w:rsidRDefault="00695E17" w:rsidP="00153764">
      <w:pPr>
        <w:pStyle w:val="Kasten"/>
        <w:rPr>
          <w:rFonts w:eastAsia="Times New Roman"/>
          <w:color w:val="0070C0"/>
        </w:rPr>
      </w:pPr>
      <w:r w:rsidRPr="00665983">
        <w:rPr>
          <w:rFonts w:eastAsia="Times New Roman"/>
          <w:color w:val="0070C0"/>
        </w:rPr>
        <w:t>- Kap. 15/16 Ereignisse mit Verbesserungspotential</w:t>
      </w:r>
    </w:p>
    <w:p w14:paraId="450E20D5" w14:textId="77777777" w:rsidR="00665983" w:rsidRDefault="00665983" w:rsidP="00153764">
      <w:pPr>
        <w:pStyle w:val="Kasten"/>
      </w:pPr>
    </w:p>
    <w:p w14:paraId="75AB62A9" w14:textId="48437EC0" w:rsidR="003B4733" w:rsidRPr="00E34130" w:rsidRDefault="0077319E" w:rsidP="00153764">
      <w:pPr>
        <w:pStyle w:val="Kasten"/>
        <w:rPr>
          <w:color w:val="00B050"/>
        </w:rPr>
      </w:pPr>
      <w:r w:rsidRPr="00E34130">
        <w:rPr>
          <w:color w:val="00B050"/>
        </w:rPr>
        <w:t>Anlage</w:t>
      </w:r>
      <w:r w:rsidR="00665983" w:rsidRPr="00E34130">
        <w:rPr>
          <w:color w:val="00B050"/>
        </w:rPr>
        <w:t>:</w:t>
      </w:r>
      <w:r w:rsidRPr="00E34130">
        <w:rPr>
          <w:color w:val="00B050"/>
        </w:rPr>
        <w:t xml:space="preserve"> Leitbild ERV</w:t>
      </w:r>
    </w:p>
    <w:p w14:paraId="31153AB6" w14:textId="538070E8" w:rsidR="00DD1D81" w:rsidRPr="00E34130" w:rsidRDefault="00E746DB" w:rsidP="00153764">
      <w:pPr>
        <w:pStyle w:val="Kasten"/>
        <w:rPr>
          <w:color w:val="00B050"/>
        </w:rPr>
      </w:pPr>
      <w:r w:rsidRPr="00E34130">
        <w:rPr>
          <w:color w:val="00B050"/>
        </w:rPr>
        <w:t>Vertiefungsliteratur</w:t>
      </w:r>
      <w:r w:rsidR="00DD1D81" w:rsidRPr="00E34130">
        <w:rPr>
          <w:color w:val="00B050"/>
        </w:rPr>
        <w:t>:</w:t>
      </w:r>
      <w:r w:rsidR="00665983" w:rsidRPr="00E34130">
        <w:rPr>
          <w:color w:val="00B050"/>
        </w:rPr>
        <w:t xml:space="preserve"> </w:t>
      </w:r>
      <w:r w:rsidR="00DD1D81" w:rsidRPr="00E34130">
        <w:rPr>
          <w:color w:val="00B050"/>
        </w:rPr>
        <w:t>Reckahner Reflexionen zur Ethik pädagogischer Beziehungen</w:t>
      </w:r>
    </w:p>
    <w:p w14:paraId="09F8FA32" w14:textId="77777777" w:rsidR="00153764" w:rsidRDefault="00153764" w:rsidP="00153764"/>
    <w:p w14:paraId="2F648BF7" w14:textId="77777777" w:rsidR="00AB3594" w:rsidRDefault="00AB3594" w:rsidP="00153764">
      <w:pPr>
        <w:sectPr w:rsidR="00AB3594" w:rsidSect="00FB141A">
          <w:pgSz w:w="11906" w:h="16838"/>
          <w:pgMar w:top="1417" w:right="1417" w:bottom="1134" w:left="1417" w:header="708" w:footer="57" w:gutter="0"/>
          <w:cols w:space="708"/>
          <w:docGrid w:linePitch="360"/>
        </w:sectPr>
      </w:pPr>
    </w:p>
    <w:p w14:paraId="37AA8CA5" w14:textId="77777777" w:rsidR="00383EAE" w:rsidRDefault="00383EAE" w:rsidP="00153764"/>
    <w:p w14:paraId="690673BC" w14:textId="03CA7BB8" w:rsidR="00EE7F42" w:rsidRPr="00D259A3" w:rsidRDefault="00EE7F42" w:rsidP="00D259A3">
      <w:pPr>
        <w:pStyle w:val="berschrift2"/>
      </w:pPr>
      <w:bookmarkStart w:id="16" w:name="_Toc158758779"/>
      <w:bookmarkStart w:id="17" w:name="_Toc158798977"/>
      <w:r w:rsidRPr="00D259A3">
        <w:t>Fachlich</w:t>
      </w:r>
      <w:r w:rsidR="00E746DB" w:rsidRPr="00D259A3">
        <w:t>e Grundlagen</w:t>
      </w:r>
      <w:bookmarkEnd w:id="16"/>
      <w:bookmarkEnd w:id="17"/>
    </w:p>
    <w:p w14:paraId="3792DB99" w14:textId="3DDBF06C" w:rsidR="006A5416" w:rsidRPr="006A5416" w:rsidRDefault="006A5416" w:rsidP="00D77C1A">
      <w:pPr>
        <w:pStyle w:val="berschrift3"/>
      </w:pPr>
      <w:bookmarkStart w:id="18" w:name="_Toc158758780"/>
      <w:bookmarkStart w:id="19" w:name="_Toc158798978"/>
      <w:r w:rsidRPr="006A5416">
        <w:t>Formen von Gewalt</w:t>
      </w:r>
      <w:bookmarkEnd w:id="18"/>
      <w:bookmarkEnd w:id="19"/>
    </w:p>
    <w:p w14:paraId="17FF506E" w14:textId="77777777" w:rsidR="003C05B6" w:rsidRPr="003C05B6" w:rsidRDefault="003C05B6" w:rsidP="003C05B6">
      <w:pPr>
        <w:contextualSpacing/>
        <w:rPr>
          <w:rFonts w:eastAsia="Times New Roman" w:cs="Times New Roman"/>
        </w:rPr>
      </w:pPr>
      <w:r w:rsidRPr="003C05B6">
        <w:rPr>
          <w:rFonts w:eastAsia="Times New Roman" w:cs="Times New Roman"/>
        </w:rPr>
        <w:t xml:space="preserve">Die aktuelle Fachliteratur </w:t>
      </w:r>
      <w:r w:rsidR="005347FD">
        <w:rPr>
          <w:rFonts w:eastAsia="Times New Roman" w:cs="Times New Roman"/>
        </w:rPr>
        <w:t>unterscheidet verschiedene</w:t>
      </w:r>
      <w:r w:rsidRPr="003C05B6">
        <w:rPr>
          <w:rFonts w:eastAsia="Times New Roman" w:cs="Times New Roman"/>
        </w:rPr>
        <w:t xml:space="preserve"> Formen von Gewalt gegen Kinder, die selten isoliert, sondern</w:t>
      </w:r>
      <w:r w:rsidR="00EB5D04">
        <w:rPr>
          <w:rFonts w:eastAsia="Times New Roman" w:cs="Times New Roman"/>
        </w:rPr>
        <w:t xml:space="preserve"> eher als Mischformen auftreten:</w:t>
      </w:r>
    </w:p>
    <w:p w14:paraId="38BD4941" w14:textId="77777777" w:rsidR="003C05B6" w:rsidRDefault="003C05B6" w:rsidP="00B21AB3">
      <w:pPr>
        <w:pStyle w:val="Listenabsatz"/>
      </w:pPr>
      <w:r w:rsidRPr="004F7449">
        <w:rPr>
          <w:i/>
        </w:rPr>
        <w:t>Körperliche Gewalt</w:t>
      </w:r>
      <w:r w:rsidR="004F7449" w:rsidRPr="004F7449">
        <w:rPr>
          <w:i/>
        </w:rPr>
        <w:t>:</w:t>
      </w:r>
      <w:r w:rsidR="004F7449">
        <w:t xml:space="preserve"> Schütteln, Schlagen (auch mit Gegenständen), Treten, Festbinden, Einsperren, Würgen, Verbrennen, Verbrühen, Verkühlen, Vergiften</w:t>
      </w:r>
      <w:r w:rsidR="00EB5D04">
        <w:t>, etc.</w:t>
      </w:r>
    </w:p>
    <w:p w14:paraId="50B00C6B" w14:textId="77777777" w:rsidR="003C05B6" w:rsidRPr="003C05B6" w:rsidRDefault="003C05B6" w:rsidP="00B21AB3">
      <w:pPr>
        <w:pStyle w:val="Listenabsatz"/>
      </w:pPr>
      <w:r w:rsidRPr="004F7449">
        <w:rPr>
          <w:i/>
        </w:rPr>
        <w:t>Seelische Gewalt</w:t>
      </w:r>
      <w:r w:rsidR="004F7449" w:rsidRPr="004F7449">
        <w:rPr>
          <w:i/>
        </w:rPr>
        <w:t>:</w:t>
      </w:r>
      <w:r w:rsidR="004F7449">
        <w:t xml:space="preserve"> Beschämen, Bloßstellen, Entwürdigen, Erniedrigen, Anschreien, Beleidigen, Angst machen, Bedrohen, Erpressen, Überfordern, Ignorieren</w:t>
      </w:r>
      <w:r w:rsidR="00EB5D04">
        <w:t>, etc.</w:t>
      </w:r>
    </w:p>
    <w:p w14:paraId="0CD93B7E" w14:textId="77777777" w:rsidR="003C05B6" w:rsidRPr="003C05B6" w:rsidRDefault="003C05B6" w:rsidP="00B21AB3">
      <w:pPr>
        <w:pStyle w:val="Listenabsatz"/>
      </w:pPr>
      <w:r w:rsidRPr="004F7449">
        <w:rPr>
          <w:i/>
        </w:rPr>
        <w:t>Vernachlässigung</w:t>
      </w:r>
      <w:r w:rsidR="004F7449" w:rsidRPr="004F7449">
        <w:rPr>
          <w:i/>
        </w:rPr>
        <w:t>:</w:t>
      </w:r>
      <w:r w:rsidR="004F7449">
        <w:t xml:space="preserve"> Unzureichende Befriedigung körperlicher Bedürfnisse, Verweigerung notwendiger medizinischer Versorgung, Vernachlässigung der Aufsichtspflicht, Mangel an Anregung und/oder emotionalem Austausch</w:t>
      </w:r>
      <w:r w:rsidR="00EB5D04">
        <w:t>, etc.</w:t>
      </w:r>
    </w:p>
    <w:p w14:paraId="04CC035B" w14:textId="1B58F1EA" w:rsidR="003C05B6" w:rsidRPr="00BF7309" w:rsidRDefault="003C05B6" w:rsidP="00B21AB3">
      <w:pPr>
        <w:pStyle w:val="Listenabsatz"/>
        <w:rPr>
          <w:i/>
        </w:rPr>
      </w:pPr>
      <w:r w:rsidRPr="004F7449">
        <w:rPr>
          <w:i/>
        </w:rPr>
        <w:t>Sexualisierte Gewalt</w:t>
      </w:r>
      <w:r w:rsidR="004F7449" w:rsidRPr="004F7449">
        <w:rPr>
          <w:i/>
        </w:rPr>
        <w:t xml:space="preserve"> bzw. sexueller Missbrauch:</w:t>
      </w:r>
      <w:r w:rsidR="004F7449">
        <w:t xml:space="preserve"> </w:t>
      </w:r>
      <w:r w:rsidR="00415CB4">
        <w:t xml:space="preserve">Erzwingen körperlicher Nähe, sexuelle Stimulation des Kindes, </w:t>
      </w:r>
      <w:r w:rsidR="00DD11C9">
        <w:t xml:space="preserve">Vornehmen </w:t>
      </w:r>
      <w:r w:rsidR="00415CB4">
        <w:t>lassen von sexuellen Handl</w:t>
      </w:r>
      <w:r w:rsidR="005347FD">
        <w:t xml:space="preserve">ungen an dem/der </w:t>
      </w:r>
      <w:r w:rsidR="00665983">
        <w:t>Täter: in</w:t>
      </w:r>
      <w:r w:rsidR="00415CB4">
        <w:t xml:space="preserve"> durch ein Kind, Vergewaltigung</w:t>
      </w:r>
      <w:r w:rsidR="00BF7309">
        <w:t>, Aufforderung an das Kind, sexuelle Posen einzunehmen, Vorzeigen</w:t>
      </w:r>
      <w:r w:rsidR="00415CB4">
        <w:t xml:space="preserve"> von pornografischen Abbildungen vor dem Kind, Ausbeutung des Kindes durch Prost</w:t>
      </w:r>
      <w:r w:rsidR="00AB6308">
        <w:t>it</w:t>
      </w:r>
      <w:r w:rsidR="00EB5D04">
        <w:t>ution, etc.</w:t>
      </w:r>
    </w:p>
    <w:p w14:paraId="21A95E7A" w14:textId="77777777" w:rsidR="00BF7309" w:rsidRPr="004F7449" w:rsidRDefault="00BF7309" w:rsidP="00BF7309">
      <w:pPr>
        <w:ind w:left="1440"/>
        <w:contextualSpacing/>
        <w:rPr>
          <w:rFonts w:eastAsia="Times New Roman" w:cs="Times New Roman"/>
          <w:i/>
        </w:rPr>
      </w:pPr>
    </w:p>
    <w:p w14:paraId="799A2C6F" w14:textId="571856CE" w:rsidR="00987B3A" w:rsidRDefault="003C05B6" w:rsidP="0017195D">
      <w:pPr>
        <w:rPr>
          <w:rFonts w:eastAsia="Times New Roman" w:cs="Times New Roman"/>
        </w:rPr>
      </w:pPr>
      <w:r w:rsidRPr="003C05B6">
        <w:rPr>
          <w:rFonts w:eastAsia="Times New Roman" w:cs="Times New Roman"/>
        </w:rPr>
        <w:t xml:space="preserve">Die aufgeführten Beispiele </w:t>
      </w:r>
      <w:r w:rsidR="003B4733">
        <w:rPr>
          <w:rFonts w:eastAsia="Times New Roman" w:cs="Times New Roman"/>
        </w:rPr>
        <w:t xml:space="preserve">dienen zur Einschätzung und </w:t>
      </w:r>
      <w:r w:rsidRPr="003C05B6">
        <w:rPr>
          <w:rFonts w:eastAsia="Times New Roman" w:cs="Times New Roman"/>
        </w:rPr>
        <w:t>erheben keinen Anspruch au</w:t>
      </w:r>
      <w:r w:rsidR="0017195D">
        <w:rPr>
          <w:rFonts w:eastAsia="Times New Roman" w:cs="Times New Roman"/>
        </w:rPr>
        <w:t>f Vollständigkeit.</w:t>
      </w:r>
    </w:p>
    <w:p w14:paraId="542B3832" w14:textId="77777777" w:rsidR="00153764" w:rsidRDefault="00153764" w:rsidP="0017195D">
      <w:pPr>
        <w:rPr>
          <w:rFonts w:eastAsia="Times New Roman" w:cs="Times New Roman"/>
        </w:rPr>
      </w:pPr>
    </w:p>
    <w:p w14:paraId="3E96B337" w14:textId="77777777" w:rsidR="00153764" w:rsidRDefault="00153764" w:rsidP="0017195D">
      <w:pPr>
        <w:rPr>
          <w:rFonts w:eastAsia="Times New Roman" w:cs="Times New Roman"/>
        </w:rPr>
      </w:pPr>
    </w:p>
    <w:p w14:paraId="04F5E445" w14:textId="77777777" w:rsidR="00153764" w:rsidRDefault="00153764" w:rsidP="0017195D">
      <w:pPr>
        <w:rPr>
          <w:rFonts w:eastAsia="Times New Roman" w:cs="Times New Roman"/>
        </w:rPr>
      </w:pPr>
    </w:p>
    <w:p w14:paraId="5C1D2FB4" w14:textId="77777777" w:rsidR="00153764" w:rsidRDefault="00153764" w:rsidP="0017195D">
      <w:pPr>
        <w:rPr>
          <w:rFonts w:eastAsia="Times New Roman" w:cs="Times New Roman"/>
        </w:rPr>
        <w:sectPr w:rsidR="00153764" w:rsidSect="00FB141A">
          <w:type w:val="continuous"/>
          <w:pgSz w:w="11906" w:h="16838"/>
          <w:pgMar w:top="1417" w:right="1417" w:bottom="1134" w:left="1417" w:header="708" w:footer="57" w:gutter="0"/>
          <w:cols w:space="708"/>
          <w:formProt w:val="0"/>
          <w:docGrid w:linePitch="360"/>
        </w:sectPr>
      </w:pPr>
    </w:p>
    <w:p w14:paraId="2AA78E6B" w14:textId="5BC49A9A" w:rsidR="005D5C22" w:rsidRPr="00987B3A" w:rsidRDefault="006A5416" w:rsidP="00D77C1A">
      <w:pPr>
        <w:pStyle w:val="berschrift3"/>
      </w:pPr>
      <w:bookmarkStart w:id="20" w:name="_Toc158758781"/>
      <w:bookmarkStart w:id="21" w:name="_Toc158798979"/>
      <w:r w:rsidRPr="00987B3A">
        <w:lastRenderedPageBreak/>
        <w:t>Grenzüberschreitungen</w:t>
      </w:r>
      <w:bookmarkEnd w:id="20"/>
      <w:bookmarkEnd w:id="21"/>
    </w:p>
    <w:p w14:paraId="790F6E84" w14:textId="77777777" w:rsidR="005D5C22" w:rsidRDefault="00987B3A" w:rsidP="005D5C22">
      <w:pPr>
        <w:spacing w:line="216" w:lineRule="auto"/>
        <w:rPr>
          <w:rFonts w:eastAsia="Times New Roman" w:cs="Times New Roman"/>
        </w:rPr>
      </w:pPr>
      <w:r w:rsidRPr="00987B3A">
        <w:rPr>
          <w:rFonts w:eastAsia="Times New Roman" w:cs="Times New Roman"/>
        </w:rPr>
        <w:t>Unbeabsichtigte Grenzverletzungen:</w:t>
      </w:r>
    </w:p>
    <w:p w14:paraId="600FC160" w14:textId="77777777" w:rsidR="00987B3A" w:rsidRPr="00987B3A" w:rsidRDefault="00987B3A" w:rsidP="005D5C22">
      <w:pPr>
        <w:spacing w:line="216" w:lineRule="auto"/>
        <w:rPr>
          <w:rFonts w:eastAsia="Times New Roman" w:cs="Times New Roman"/>
        </w:rPr>
      </w:pPr>
      <w:r w:rsidRPr="00987B3A">
        <w:rPr>
          <w:rFonts w:eastAsia="Times New Roman" w:cs="Times New Roman"/>
        </w:rPr>
        <w:t>Diese Grenzverletzungen geschehen meist spontan und ungeplant und können in der Regel im Alltag korrigiert werden (gelbes Verhalten auf der Verhaltensampel):</w:t>
      </w:r>
    </w:p>
    <w:p w14:paraId="1CB05BD3" w14:textId="76A06509" w:rsidR="00B713BC" w:rsidRDefault="00987B3A" w:rsidP="003A20A1">
      <w:pPr>
        <w:spacing w:line="216" w:lineRule="auto"/>
        <w:contextualSpacing/>
        <w:rPr>
          <w:rFonts w:eastAsia="Times New Roman" w:cs="Times New Roman"/>
        </w:rPr>
      </w:pPr>
      <w:r w:rsidRPr="00987B3A">
        <w:rPr>
          <w:rFonts w:eastAsia="Times New Roman" w:cs="Times New Roman"/>
        </w:rPr>
        <w:t>Kind ungefragt auf den Schoß ziehen</w:t>
      </w:r>
      <w:r>
        <w:rPr>
          <w:rFonts w:eastAsia="Times New Roman" w:cs="Times New Roman"/>
        </w:rPr>
        <w:t xml:space="preserve">; </w:t>
      </w:r>
      <w:r w:rsidR="00E746DB">
        <w:rPr>
          <w:rFonts w:eastAsia="Times New Roman" w:cs="Times New Roman"/>
        </w:rPr>
        <w:t>u</w:t>
      </w:r>
      <w:r w:rsidRPr="00987B3A">
        <w:rPr>
          <w:rFonts w:eastAsia="Times New Roman" w:cs="Times New Roman"/>
        </w:rPr>
        <w:t>nangekündigter Körperkontakt (z.B. Lätzchen überziehen, Nase/Mund abwischen)</w:t>
      </w:r>
      <w:r>
        <w:rPr>
          <w:rFonts w:eastAsia="Times New Roman" w:cs="Times New Roman"/>
        </w:rPr>
        <w:t xml:space="preserve">; </w:t>
      </w:r>
      <w:r w:rsidRPr="00987B3A">
        <w:rPr>
          <w:rFonts w:eastAsia="Times New Roman" w:cs="Times New Roman"/>
        </w:rPr>
        <w:t>Kind mit anderen vergleichen</w:t>
      </w:r>
      <w:r>
        <w:rPr>
          <w:rFonts w:eastAsia="Times New Roman" w:cs="Times New Roman"/>
        </w:rPr>
        <w:t xml:space="preserve">; </w:t>
      </w:r>
      <w:r w:rsidR="00E746DB">
        <w:rPr>
          <w:rFonts w:eastAsia="Times New Roman" w:cs="Times New Roman"/>
        </w:rPr>
        <w:t>i</w:t>
      </w:r>
      <w:r w:rsidRPr="00987B3A">
        <w:rPr>
          <w:rFonts w:eastAsia="Times New Roman" w:cs="Times New Roman"/>
        </w:rPr>
        <w:t>m Beisein des Kindes oder dessen Eltern (abwertend) sprechen</w:t>
      </w:r>
      <w:r>
        <w:rPr>
          <w:rFonts w:eastAsia="Times New Roman" w:cs="Times New Roman"/>
        </w:rPr>
        <w:t xml:space="preserve">; </w:t>
      </w:r>
      <w:r w:rsidRPr="00987B3A">
        <w:rPr>
          <w:rFonts w:eastAsia="Times New Roman" w:cs="Times New Roman"/>
        </w:rPr>
        <w:t>Sarkasmus und Ironie</w:t>
      </w:r>
      <w:r>
        <w:rPr>
          <w:rFonts w:eastAsia="Times New Roman" w:cs="Times New Roman"/>
        </w:rPr>
        <w:t xml:space="preserve">; </w:t>
      </w:r>
      <w:r w:rsidRPr="00987B3A">
        <w:rPr>
          <w:rFonts w:eastAsia="Times New Roman" w:cs="Times New Roman"/>
        </w:rPr>
        <w:t>Kind stehen lassen und ignorieren</w:t>
      </w:r>
      <w:r>
        <w:rPr>
          <w:rFonts w:eastAsia="Times New Roman" w:cs="Times New Roman"/>
        </w:rPr>
        <w:t xml:space="preserve">; </w:t>
      </w:r>
      <w:r w:rsidRPr="00987B3A">
        <w:rPr>
          <w:rFonts w:eastAsia="Times New Roman" w:cs="Times New Roman"/>
        </w:rPr>
        <w:t>etc.</w:t>
      </w:r>
    </w:p>
    <w:p w14:paraId="0F45EB53" w14:textId="1E9D897E" w:rsidR="00987B3A" w:rsidRPr="00987B3A" w:rsidRDefault="00987B3A" w:rsidP="00987B3A">
      <w:pPr>
        <w:spacing w:before="200" w:line="216" w:lineRule="auto"/>
        <w:rPr>
          <w:rFonts w:eastAsia="Times New Roman" w:cs="Times New Roman"/>
        </w:rPr>
      </w:pPr>
      <w:r w:rsidRPr="00987B3A">
        <w:rPr>
          <w:rFonts w:eastAsia="Times New Roman" w:cs="Times New Roman"/>
        </w:rPr>
        <w:t>Übergriffe:</w:t>
      </w:r>
    </w:p>
    <w:p w14:paraId="08617EE3" w14:textId="77777777" w:rsidR="00987B3A" w:rsidRDefault="00987B3A" w:rsidP="005D5C22">
      <w:pPr>
        <w:spacing w:line="216" w:lineRule="auto"/>
        <w:rPr>
          <w:rFonts w:eastAsia="Times New Roman" w:cs="Times New Roman"/>
        </w:rPr>
      </w:pPr>
      <w:r w:rsidRPr="00987B3A">
        <w:rPr>
          <w:rFonts w:eastAsia="Times New Roman" w:cs="Times New Roman"/>
        </w:rPr>
        <w:t>Übergriffe geschehen bewusst und nicht aus Versehen. Sie sind Ausdruck einer Haltung, die sich über Signale von Kindern hinwegsetzt. (rotes Verhalten auf der Verhaltensampel):</w:t>
      </w:r>
    </w:p>
    <w:p w14:paraId="79334BBF" w14:textId="461DEB10" w:rsidR="00987B3A" w:rsidRPr="00987B3A" w:rsidRDefault="00987B3A" w:rsidP="00987B3A">
      <w:pPr>
        <w:spacing w:line="216" w:lineRule="auto"/>
        <w:rPr>
          <w:rFonts w:eastAsia="Times New Roman" w:cs="Times New Roman"/>
        </w:rPr>
      </w:pPr>
      <w:r w:rsidRPr="00987B3A">
        <w:rPr>
          <w:rFonts w:eastAsia="Times New Roman" w:cs="Times New Roman"/>
        </w:rPr>
        <w:t>Kind solange sitzen lassen, bis es aufgegessen hat</w:t>
      </w:r>
      <w:r>
        <w:rPr>
          <w:rFonts w:eastAsia="Times New Roman" w:cs="Times New Roman"/>
        </w:rPr>
        <w:t xml:space="preserve">; </w:t>
      </w:r>
      <w:r w:rsidRPr="00987B3A">
        <w:rPr>
          <w:rFonts w:eastAsia="Times New Roman" w:cs="Times New Roman"/>
        </w:rPr>
        <w:t>Separieren des Kindes</w:t>
      </w:r>
      <w:r>
        <w:rPr>
          <w:rFonts w:eastAsia="Times New Roman" w:cs="Times New Roman"/>
        </w:rPr>
        <w:t xml:space="preserve">; </w:t>
      </w:r>
      <w:r w:rsidRPr="00987B3A">
        <w:rPr>
          <w:rFonts w:eastAsia="Times New Roman" w:cs="Times New Roman"/>
        </w:rPr>
        <w:t>Diskriminierung</w:t>
      </w:r>
      <w:r>
        <w:rPr>
          <w:rFonts w:eastAsia="Times New Roman" w:cs="Times New Roman"/>
        </w:rPr>
        <w:t xml:space="preserve">; </w:t>
      </w:r>
      <w:r w:rsidR="00EB5D04">
        <w:rPr>
          <w:rFonts w:eastAsia="Times New Roman" w:cs="Times New Roman"/>
        </w:rPr>
        <w:t>b</w:t>
      </w:r>
      <w:r w:rsidRPr="00987B3A">
        <w:rPr>
          <w:rFonts w:eastAsia="Times New Roman" w:cs="Times New Roman"/>
        </w:rPr>
        <w:t>arscher und lauter Tonfall</w:t>
      </w:r>
      <w:r>
        <w:rPr>
          <w:rFonts w:eastAsia="Times New Roman" w:cs="Times New Roman"/>
        </w:rPr>
        <w:t xml:space="preserve">; </w:t>
      </w:r>
      <w:r w:rsidRPr="00987B3A">
        <w:rPr>
          <w:rFonts w:eastAsia="Times New Roman" w:cs="Times New Roman"/>
        </w:rPr>
        <w:t>Bloßstellen</w:t>
      </w:r>
      <w:r>
        <w:rPr>
          <w:rFonts w:eastAsia="Times New Roman" w:cs="Times New Roman"/>
        </w:rPr>
        <w:t xml:space="preserve">; </w:t>
      </w:r>
      <w:r w:rsidRPr="00987B3A">
        <w:rPr>
          <w:rFonts w:eastAsia="Times New Roman" w:cs="Times New Roman"/>
        </w:rPr>
        <w:t>Kind aktiv an der Bewegung bzw. am Verlassen einer Situation hindern</w:t>
      </w:r>
      <w:r>
        <w:rPr>
          <w:rFonts w:eastAsia="Times New Roman" w:cs="Times New Roman"/>
        </w:rPr>
        <w:t xml:space="preserve">; </w:t>
      </w:r>
      <w:r w:rsidRPr="00987B3A">
        <w:rPr>
          <w:rFonts w:eastAsia="Times New Roman" w:cs="Times New Roman"/>
        </w:rPr>
        <w:t>etc.</w:t>
      </w:r>
    </w:p>
    <w:p w14:paraId="19D50337" w14:textId="0571A7FC" w:rsidR="00264667" w:rsidRDefault="00987B3A" w:rsidP="00987B3A">
      <w:pPr>
        <w:spacing w:before="200" w:line="216" w:lineRule="auto"/>
        <w:rPr>
          <w:rFonts w:eastAsia="Times New Roman" w:cs="Times New Roman"/>
        </w:rPr>
      </w:pPr>
      <w:r w:rsidRPr="003C05B6">
        <w:rPr>
          <w:rFonts w:eastAsia="Times New Roman" w:cs="Times New Roman"/>
        </w:rPr>
        <w:t xml:space="preserve">Die aufgeführten Beispiele </w:t>
      </w:r>
      <w:r w:rsidR="00E865AD">
        <w:rPr>
          <w:rFonts w:eastAsia="Times New Roman" w:cs="Times New Roman"/>
        </w:rPr>
        <w:t xml:space="preserve">dienen zur Einschätzung und Reflektion und </w:t>
      </w:r>
      <w:r w:rsidRPr="003C05B6">
        <w:rPr>
          <w:rFonts w:eastAsia="Times New Roman" w:cs="Times New Roman"/>
        </w:rPr>
        <w:t>erheben keinen Anspruch auf Vollständigkeit.</w:t>
      </w:r>
      <w:r w:rsidR="00055B0B">
        <w:rPr>
          <w:rFonts w:eastAsia="Times New Roman" w:cs="Times New Roman"/>
        </w:rPr>
        <w:t xml:space="preserve"> </w:t>
      </w:r>
    </w:p>
    <w:p w14:paraId="74461309" w14:textId="77777777" w:rsidR="00264667" w:rsidRDefault="00264667" w:rsidP="00264667">
      <w:pPr>
        <w:spacing w:line="216" w:lineRule="auto"/>
        <w:rPr>
          <w:rFonts w:eastAsia="Times New Roman" w:cs="Times New Roman"/>
        </w:rPr>
      </w:pPr>
    </w:p>
    <w:p w14:paraId="01B279ED" w14:textId="77777777" w:rsidR="00153764" w:rsidRDefault="00153764" w:rsidP="00264667">
      <w:pPr>
        <w:spacing w:line="216" w:lineRule="auto"/>
        <w:rPr>
          <w:rFonts w:eastAsia="Times New Roman" w:cs="Times New Roman"/>
        </w:rPr>
      </w:pPr>
    </w:p>
    <w:p w14:paraId="653E7A95" w14:textId="22E71B35" w:rsidR="00264667" w:rsidRPr="00264667" w:rsidRDefault="00031EB3" w:rsidP="00D77C1A">
      <w:pPr>
        <w:pStyle w:val="berschrift3"/>
      </w:pPr>
      <w:bookmarkStart w:id="22" w:name="_Toc158758782"/>
      <w:bookmarkStart w:id="23" w:name="_Toc158798980"/>
      <w:proofErr w:type="gramStart"/>
      <w:r w:rsidRPr="00264667">
        <w:t>Täter:innenstrategien</w:t>
      </w:r>
      <w:bookmarkEnd w:id="22"/>
      <w:bookmarkEnd w:id="23"/>
      <w:proofErr w:type="gramEnd"/>
    </w:p>
    <w:p w14:paraId="18486DDE" w14:textId="23ADB6BE" w:rsidR="00693DD1" w:rsidRPr="00693DD1" w:rsidRDefault="00693DD1" w:rsidP="00264667">
      <w:pPr>
        <w:rPr>
          <w:rFonts w:eastAsia="Times New Roman" w:cs="Times New Roman"/>
        </w:rPr>
      </w:pPr>
      <w:r w:rsidRPr="00264667">
        <w:rPr>
          <w:rFonts w:cstheme="minorHAnsi"/>
        </w:rPr>
        <w:t>Fachliche</w:t>
      </w:r>
      <w:r w:rsidRPr="00264667">
        <w:rPr>
          <w:rFonts w:eastAsia="Times New Roman" w:cs="Times New Roman"/>
        </w:rPr>
        <w:t xml:space="preserve"> Kenntnisse</w:t>
      </w:r>
      <w:r w:rsidRPr="00693DD1">
        <w:rPr>
          <w:rFonts w:eastAsia="Times New Roman" w:cs="Times New Roman"/>
        </w:rPr>
        <w:t xml:space="preserve"> über </w:t>
      </w:r>
      <w:proofErr w:type="gramStart"/>
      <w:r w:rsidRPr="00693DD1">
        <w:rPr>
          <w:rFonts w:eastAsia="Times New Roman" w:cs="Times New Roman"/>
        </w:rPr>
        <w:t>Täter:innenstrategien</w:t>
      </w:r>
      <w:proofErr w:type="gramEnd"/>
      <w:r w:rsidR="00031EB3">
        <w:rPr>
          <w:rFonts w:eastAsia="Times New Roman" w:cs="Times New Roman"/>
        </w:rPr>
        <w:t xml:space="preserve"> ermöglichen eine gezieltere Risikoanalyse bezogen auf potentielle Gefahren im Hinblick auf Kontaktaufnahme oder Interaktion mit den Kindern im </w:t>
      </w:r>
      <w:r w:rsidR="003A20A1">
        <w:rPr>
          <w:rFonts w:eastAsia="Times New Roman" w:cs="Times New Roman"/>
        </w:rPr>
        <w:t>pädagogischen A</w:t>
      </w:r>
      <w:r w:rsidR="00031EB3">
        <w:rPr>
          <w:rFonts w:eastAsia="Times New Roman" w:cs="Times New Roman"/>
        </w:rPr>
        <w:t>lltag</w:t>
      </w:r>
      <w:r w:rsidR="003A20A1">
        <w:rPr>
          <w:rFonts w:eastAsia="Times New Roman" w:cs="Times New Roman"/>
        </w:rPr>
        <w:t xml:space="preserve"> der Einrichtung</w:t>
      </w:r>
      <w:r w:rsidR="00031EB3">
        <w:rPr>
          <w:rFonts w:eastAsia="Times New Roman" w:cs="Times New Roman"/>
        </w:rPr>
        <w:t>.</w:t>
      </w:r>
    </w:p>
    <w:p w14:paraId="2DAB9087" w14:textId="77777777" w:rsidR="006A5416" w:rsidRDefault="006A5416" w:rsidP="00EE7F42">
      <w:pPr>
        <w:rPr>
          <w:rFonts w:cstheme="minorHAnsi"/>
          <w:u w:val="single"/>
        </w:rPr>
      </w:pPr>
    </w:p>
    <w:p w14:paraId="4763E0DA" w14:textId="77777777" w:rsidR="00153764" w:rsidRDefault="00153764" w:rsidP="00EE7F42">
      <w:pPr>
        <w:rPr>
          <w:rFonts w:cstheme="minorHAnsi"/>
          <w:u w:val="single"/>
        </w:rPr>
      </w:pPr>
    </w:p>
    <w:p w14:paraId="505ACFDF" w14:textId="3D22D012" w:rsidR="006A5416" w:rsidRPr="006A5416" w:rsidRDefault="006A5416" w:rsidP="00D77C1A">
      <w:pPr>
        <w:pStyle w:val="berschrift3"/>
      </w:pPr>
      <w:bookmarkStart w:id="24" w:name="_Toc158758783"/>
      <w:bookmarkStart w:id="25" w:name="_Toc158798981"/>
      <w:r>
        <w:t>Umgang mit Macht und Vermeidung von Machtmissbrauch</w:t>
      </w:r>
      <w:bookmarkEnd w:id="24"/>
      <w:bookmarkEnd w:id="25"/>
    </w:p>
    <w:p w14:paraId="46E58F9A" w14:textId="266056AF" w:rsidR="00AE3A9D" w:rsidRDefault="003A2B22" w:rsidP="00AE3A9D">
      <w:pPr>
        <w:rPr>
          <w:rFonts w:cstheme="minorHAnsi"/>
        </w:rPr>
      </w:pPr>
      <w:r w:rsidRPr="003A2B22">
        <w:rPr>
          <w:rFonts w:cstheme="minorHAnsi"/>
        </w:rPr>
        <w:t xml:space="preserve">In </w:t>
      </w:r>
      <w:r>
        <w:rPr>
          <w:rFonts w:cstheme="minorHAnsi"/>
        </w:rPr>
        <w:t>Beziehungen zwischen Kindern und Erwachsenen sind Machtverhältnisse ungleich verteilt (Adultismus). Dieses Machtgefälle ist nicht per se problematisch, darf aber auch nicht negiert werden. Erst eine verantwortungsvolle Refle</w:t>
      </w:r>
      <w:r w:rsidR="0034017C">
        <w:rPr>
          <w:rFonts w:cstheme="minorHAnsi"/>
        </w:rPr>
        <w:t>xi</w:t>
      </w:r>
      <w:r>
        <w:rPr>
          <w:rFonts w:cstheme="minorHAnsi"/>
        </w:rPr>
        <w:t>on und der freiwillige Verzicht auf Macht ermöglicht eine wirkliche Beteiligung der Kinder, da sie nicht den Erwachsenen als alleinigen „Bestimmer“ wahrnehmen. Die bewusste Auseinandersetzung mit dem Thema Adultismus trägt aktiv zum Kinderschutz bei. Kinder die erleben, das Altersunterschiede nicht grundsätzlich mit besonderen Privilegien verknüpft sind, übertragen dies auch auf ihr eigenes Verhalten gegenüber jüngeren Kindern.</w:t>
      </w:r>
    </w:p>
    <w:p w14:paraId="6FC2EEDE" w14:textId="77777777" w:rsidR="00E746DB" w:rsidRDefault="00E746DB" w:rsidP="00AE3A9D">
      <w:pPr>
        <w:rPr>
          <w:rFonts w:cstheme="minorHAnsi"/>
        </w:rPr>
      </w:pPr>
    </w:p>
    <w:p w14:paraId="350CC97A" w14:textId="77777777" w:rsidR="00153764" w:rsidRDefault="00153764" w:rsidP="00AE3A9D">
      <w:pPr>
        <w:rPr>
          <w:rFonts w:cstheme="minorHAnsi"/>
        </w:rPr>
      </w:pPr>
    </w:p>
    <w:p w14:paraId="23EE3548" w14:textId="77777777" w:rsidR="00153764" w:rsidRPr="003A2B22" w:rsidRDefault="00153764" w:rsidP="00AE3A9D">
      <w:pPr>
        <w:rPr>
          <w:rFonts w:cstheme="minorHAnsi"/>
        </w:rPr>
      </w:pPr>
    </w:p>
    <w:p w14:paraId="2452B861" w14:textId="77777777" w:rsidR="005F6D81" w:rsidRPr="00D77C1A" w:rsidRDefault="005F6D81" w:rsidP="00D77C1A">
      <w:pPr>
        <w:pStyle w:val="berschrift1"/>
      </w:pPr>
      <w:bookmarkStart w:id="26" w:name="_Toc158758784"/>
      <w:bookmarkStart w:id="27" w:name="_Toc158798982"/>
      <w:r w:rsidRPr="00D77C1A">
        <w:t>Risiko- und Schutzanalyse</w:t>
      </w:r>
      <w:bookmarkEnd w:id="26"/>
      <w:bookmarkEnd w:id="27"/>
    </w:p>
    <w:p w14:paraId="1478334A" w14:textId="77777777" w:rsidR="00AE3A9D" w:rsidRDefault="00262567" w:rsidP="00262567">
      <w:pPr>
        <w:rPr>
          <w:rFonts w:cstheme="minorHAnsi"/>
        </w:rPr>
      </w:pPr>
      <w:r>
        <w:rPr>
          <w:rFonts w:cstheme="minorHAnsi"/>
        </w:rPr>
        <w:t>Mit der einrichtungsbezogenen Risiko- und Schutzanalyse werden alltägliche, strukturelle, räumliche und personelle Risikofaktoren, die übergriffige Verhaltensweisen oder Machtmissbrauch begünstigen regelmäßig überprüft.</w:t>
      </w:r>
    </w:p>
    <w:p w14:paraId="62544D63" w14:textId="77777777" w:rsidR="00262567" w:rsidRDefault="00262567" w:rsidP="00262567">
      <w:pPr>
        <w:rPr>
          <w:rFonts w:cstheme="minorHAnsi"/>
        </w:rPr>
      </w:pPr>
      <w:r>
        <w:rPr>
          <w:rFonts w:cstheme="minorHAnsi"/>
        </w:rPr>
        <w:t>Die Risiko- und Schutzanalyse wird jährlich durchgeführt. Die festgestellten Risiken und die Maßnahmen zur Risikoabwehr werden dokumentiert.</w:t>
      </w:r>
    </w:p>
    <w:p w14:paraId="62678A53" w14:textId="77777777" w:rsidR="00153764" w:rsidRDefault="00153764" w:rsidP="00262567">
      <w:pPr>
        <w:rPr>
          <w:rFonts w:cstheme="minorHAnsi"/>
        </w:rPr>
      </w:pPr>
    </w:p>
    <w:p w14:paraId="5729AEF2" w14:textId="77777777" w:rsidR="006F5904" w:rsidRDefault="006F5904" w:rsidP="00262567">
      <w:pPr>
        <w:rPr>
          <w:rFonts w:cstheme="minorHAnsi"/>
        </w:rPr>
      </w:pPr>
    </w:p>
    <w:p w14:paraId="4D107904" w14:textId="77777777" w:rsidR="00153764" w:rsidRDefault="00153764" w:rsidP="00262567">
      <w:pPr>
        <w:rPr>
          <w:rFonts w:cstheme="minorHAnsi"/>
        </w:rPr>
        <w:sectPr w:rsidR="00153764" w:rsidSect="00FB141A">
          <w:pgSz w:w="11906" w:h="16838"/>
          <w:pgMar w:top="1417" w:right="1417" w:bottom="1134" w:left="1417" w:header="708" w:footer="57" w:gutter="0"/>
          <w:cols w:space="708"/>
          <w:docGrid w:linePitch="360"/>
        </w:sectPr>
      </w:pPr>
    </w:p>
    <w:p w14:paraId="4A6A0797" w14:textId="54D8B2B6" w:rsidR="00CC6551" w:rsidRPr="00B21AB3" w:rsidRDefault="00CC6551" w:rsidP="00B21AB3">
      <w:pPr>
        <w:pStyle w:val="Kasten"/>
        <w:rPr>
          <w:color w:val="00B050"/>
        </w:rPr>
      </w:pPr>
      <w:r w:rsidRPr="00B21AB3">
        <w:rPr>
          <w:color w:val="00B050"/>
        </w:rPr>
        <w:lastRenderedPageBreak/>
        <w:t>Risiko</w:t>
      </w:r>
      <w:r w:rsidR="00E865AD" w:rsidRPr="00B21AB3">
        <w:rPr>
          <w:color w:val="00B050"/>
        </w:rPr>
        <w:t>- und Schutzan</w:t>
      </w:r>
      <w:r w:rsidR="00695E17" w:rsidRPr="00B21AB3">
        <w:rPr>
          <w:color w:val="00B050"/>
        </w:rPr>
        <w:t>a</w:t>
      </w:r>
      <w:r w:rsidR="00E865AD" w:rsidRPr="00B21AB3">
        <w:rPr>
          <w:color w:val="00B050"/>
        </w:rPr>
        <w:t>lyse</w:t>
      </w:r>
    </w:p>
    <w:p w14:paraId="6C81A6CB" w14:textId="77777777" w:rsidR="00CC6551" w:rsidRDefault="00CC6551" w:rsidP="00B21AB3">
      <w:pPr>
        <w:pStyle w:val="Kasten"/>
      </w:pPr>
    </w:p>
    <w:p w14:paraId="7855B973" w14:textId="506AF75A" w:rsidR="000558AB" w:rsidRPr="00CC6551" w:rsidRDefault="00CC6551" w:rsidP="00B21AB3">
      <w:pPr>
        <w:pStyle w:val="Kasten"/>
        <w:rPr>
          <w:color w:val="0070C0"/>
        </w:rPr>
      </w:pPr>
      <w:r w:rsidRPr="00CC6551">
        <w:rPr>
          <w:rFonts w:eastAsia="Times New Roman"/>
          <w:color w:val="0070C0"/>
        </w:rPr>
        <w:t xml:space="preserve">Verweis: </w:t>
      </w:r>
      <w:r w:rsidRPr="00CC6551">
        <w:rPr>
          <w:color w:val="0070C0"/>
        </w:rPr>
        <w:t>QMH TfK</w:t>
      </w:r>
      <w:r w:rsidR="006313ED">
        <w:rPr>
          <w:color w:val="0070C0"/>
        </w:rPr>
        <w:t xml:space="preserve"> </w:t>
      </w:r>
      <w:r w:rsidRPr="00CC6551">
        <w:rPr>
          <w:rFonts w:eastAsia="Times New Roman"/>
          <w:color w:val="0070C0"/>
        </w:rPr>
        <w:t>-</w:t>
      </w:r>
      <w:r w:rsidR="006313ED">
        <w:rPr>
          <w:rFonts w:eastAsia="Times New Roman"/>
          <w:color w:val="0070C0"/>
        </w:rPr>
        <w:t xml:space="preserve"> </w:t>
      </w:r>
      <w:r w:rsidRPr="00CC6551">
        <w:rPr>
          <w:rFonts w:eastAsia="Times New Roman"/>
          <w:color w:val="0070C0"/>
        </w:rPr>
        <w:t>Kap.</w:t>
      </w:r>
      <w:r w:rsidR="00FA566D">
        <w:rPr>
          <w:rFonts w:eastAsia="Times New Roman"/>
          <w:color w:val="0070C0"/>
        </w:rPr>
        <w:t xml:space="preserve"> </w:t>
      </w:r>
      <w:r w:rsidRPr="00CC6551">
        <w:rPr>
          <w:rFonts w:eastAsia="Times New Roman"/>
          <w:color w:val="0070C0"/>
        </w:rPr>
        <w:t>14</w:t>
      </w:r>
      <w:r w:rsidR="00C26030">
        <w:rPr>
          <w:rFonts w:eastAsia="Times New Roman"/>
          <w:color w:val="0070C0"/>
        </w:rPr>
        <w:t xml:space="preserve"> </w:t>
      </w:r>
      <w:r w:rsidR="00695E17" w:rsidRPr="00CC6551">
        <w:rPr>
          <w:color w:val="0070C0"/>
        </w:rPr>
        <w:t>Durchführung von Risiko- und Schutzanalysen</w:t>
      </w:r>
    </w:p>
    <w:p w14:paraId="516A17A6" w14:textId="77777777" w:rsidR="00EA20B6" w:rsidRDefault="00EA20B6" w:rsidP="002D4EAC">
      <w:pPr>
        <w:rPr>
          <w:rFonts w:cstheme="minorHAnsi"/>
        </w:rPr>
      </w:pPr>
    </w:p>
    <w:p w14:paraId="3F5A5201" w14:textId="77777777" w:rsidR="00AB3594" w:rsidRDefault="00AB3594" w:rsidP="002D4EAC">
      <w:pPr>
        <w:rPr>
          <w:rFonts w:cstheme="minorHAnsi"/>
        </w:rPr>
        <w:sectPr w:rsidR="00AB3594" w:rsidSect="00FB141A">
          <w:pgSz w:w="11906" w:h="16838"/>
          <w:pgMar w:top="1417" w:right="1417" w:bottom="1134" w:left="1417" w:header="708" w:footer="57" w:gutter="0"/>
          <w:cols w:space="708"/>
          <w:formProt w:val="0"/>
          <w:docGrid w:linePitch="360"/>
        </w:sectPr>
      </w:pPr>
    </w:p>
    <w:p w14:paraId="4A027A5D" w14:textId="77777777" w:rsidR="00153764" w:rsidRDefault="00153764" w:rsidP="002D4EAC">
      <w:pPr>
        <w:rPr>
          <w:rFonts w:cstheme="minorHAnsi"/>
        </w:rPr>
      </w:pPr>
    </w:p>
    <w:p w14:paraId="5253F75D" w14:textId="77777777" w:rsidR="00153764" w:rsidRPr="00400815" w:rsidRDefault="00153764" w:rsidP="002D4EAC">
      <w:pPr>
        <w:rPr>
          <w:rFonts w:cstheme="minorHAnsi"/>
        </w:rPr>
      </w:pPr>
    </w:p>
    <w:p w14:paraId="6E1A2853" w14:textId="77777777" w:rsidR="00EE7FE2" w:rsidRPr="00AB7ED2" w:rsidRDefault="00206629" w:rsidP="00D77C1A">
      <w:pPr>
        <w:pStyle w:val="berschrift1"/>
      </w:pPr>
      <w:bookmarkStart w:id="28" w:name="_Toc158758785"/>
      <w:bookmarkStart w:id="29" w:name="_Toc158798983"/>
      <w:r w:rsidRPr="00AB7ED2">
        <w:t>Prävention</w:t>
      </w:r>
      <w:bookmarkEnd w:id="28"/>
      <w:bookmarkEnd w:id="29"/>
    </w:p>
    <w:p w14:paraId="7C89DD01" w14:textId="77777777" w:rsidR="00BD7F18" w:rsidRPr="00400815" w:rsidRDefault="00BD7F18" w:rsidP="00D77C1A">
      <w:pPr>
        <w:pStyle w:val="berschrift2"/>
      </w:pPr>
      <w:bookmarkStart w:id="30" w:name="_Toc158758786"/>
      <w:bookmarkStart w:id="31" w:name="_Toc158798984"/>
      <w:r w:rsidRPr="00400815">
        <w:t>Personalauswahl</w:t>
      </w:r>
      <w:r w:rsidR="003B55C5">
        <w:t xml:space="preserve"> </w:t>
      </w:r>
      <w:r w:rsidR="000C7F8B">
        <w:t>und</w:t>
      </w:r>
      <w:r w:rsidR="000607DC">
        <w:t xml:space="preserve"> p</w:t>
      </w:r>
      <w:r w:rsidRPr="00400815">
        <w:t>ersönliche Eignung d</w:t>
      </w:r>
      <w:r w:rsidR="000C7F8B">
        <w:t>er Beschäftigten</w:t>
      </w:r>
      <w:bookmarkEnd w:id="30"/>
      <w:bookmarkEnd w:id="31"/>
      <w:r w:rsidR="000C7F8B">
        <w:t xml:space="preserve"> </w:t>
      </w:r>
    </w:p>
    <w:p w14:paraId="4FF05C15" w14:textId="32CC129C" w:rsidR="00B9403B" w:rsidRDefault="005B3352" w:rsidP="003B55C5">
      <w:pPr>
        <w:rPr>
          <w:rFonts w:cstheme="minorHAnsi"/>
        </w:rPr>
      </w:pPr>
      <w:r>
        <w:rPr>
          <w:rFonts w:cstheme="minorHAnsi"/>
        </w:rPr>
        <w:t>Das T</w:t>
      </w:r>
      <w:r w:rsidR="008B40AB">
        <w:rPr>
          <w:rFonts w:cstheme="minorHAnsi"/>
        </w:rPr>
        <w:t>hema Gewaltschutz ist im</w:t>
      </w:r>
      <w:r>
        <w:rPr>
          <w:rFonts w:cstheme="minorHAnsi"/>
        </w:rPr>
        <w:t xml:space="preserve"> Einstellungsprozess fest verankert. Bereits im Bewerbungsprozess wir</w:t>
      </w:r>
      <w:r w:rsidR="00E865AD">
        <w:rPr>
          <w:rFonts w:cstheme="minorHAnsi"/>
        </w:rPr>
        <w:t>d eindeutig vermittelt, dass eine</w:t>
      </w:r>
      <w:r>
        <w:rPr>
          <w:rFonts w:cstheme="minorHAnsi"/>
        </w:rPr>
        <w:t xml:space="preserve"> wertschätzende Grundhaltung</w:t>
      </w:r>
      <w:r w:rsidR="00AB7ED2">
        <w:rPr>
          <w:rFonts w:cstheme="minorHAnsi"/>
        </w:rPr>
        <w:t xml:space="preserve"> </w:t>
      </w:r>
      <w:r w:rsidR="00156E9F">
        <w:rPr>
          <w:rFonts w:cstheme="minorHAnsi"/>
        </w:rPr>
        <w:br/>
      </w:r>
      <w:r w:rsidR="00AB7ED2">
        <w:rPr>
          <w:rFonts w:cstheme="minorHAnsi"/>
        </w:rPr>
        <w:t>im Sinne de</w:t>
      </w:r>
      <w:r w:rsidR="00693DD1">
        <w:rPr>
          <w:rFonts w:cstheme="minorHAnsi"/>
        </w:rPr>
        <w:t xml:space="preserve">s Leitbildes vorausgesetzt wird und Gewalt in keiner Form geduldet wird. </w:t>
      </w:r>
      <w:proofErr w:type="gramStart"/>
      <w:r w:rsidR="00693DD1">
        <w:rPr>
          <w:rFonts w:cstheme="minorHAnsi"/>
        </w:rPr>
        <w:t>Be</w:t>
      </w:r>
      <w:r w:rsidR="005D5C22">
        <w:rPr>
          <w:rFonts w:cstheme="minorHAnsi"/>
        </w:rPr>
        <w:t>werber:innen</w:t>
      </w:r>
      <w:proofErr w:type="gramEnd"/>
      <w:r w:rsidR="005D5C22">
        <w:rPr>
          <w:rFonts w:cstheme="minorHAnsi"/>
        </w:rPr>
        <w:t xml:space="preserve"> werden gezielt zu i</w:t>
      </w:r>
      <w:r w:rsidR="00693DD1">
        <w:rPr>
          <w:rFonts w:cstheme="minorHAnsi"/>
        </w:rPr>
        <w:t xml:space="preserve">hrer </w:t>
      </w:r>
      <w:r w:rsidR="00E865AD">
        <w:rPr>
          <w:rFonts w:cstheme="minorHAnsi"/>
        </w:rPr>
        <w:t xml:space="preserve">persönlichen </w:t>
      </w:r>
      <w:r w:rsidR="00693DD1">
        <w:rPr>
          <w:rFonts w:cstheme="minorHAnsi"/>
        </w:rPr>
        <w:t>Haltung befragt.</w:t>
      </w:r>
    </w:p>
    <w:p w14:paraId="5309810C" w14:textId="1335F7F4" w:rsidR="00F72737" w:rsidRDefault="00F72737" w:rsidP="003B55C5">
      <w:pPr>
        <w:rPr>
          <w:rFonts w:cstheme="minorHAnsi"/>
        </w:rPr>
      </w:pPr>
      <w:r>
        <w:rPr>
          <w:rFonts w:cstheme="minorHAnsi"/>
        </w:rPr>
        <w:t xml:space="preserve">Auch Hauswirtschaftspersonal, </w:t>
      </w:r>
      <w:r w:rsidR="00A81C53">
        <w:rPr>
          <w:rFonts w:cstheme="minorHAnsi"/>
        </w:rPr>
        <w:t>Praktikant: innen</w:t>
      </w:r>
      <w:r>
        <w:rPr>
          <w:rFonts w:cstheme="minorHAnsi"/>
        </w:rPr>
        <w:t>, Studierende und ehrenamtlich Tätige werden vor Tätigkeitsbeginn auf ihre Verantwortung im Gewaltschutz hingewiesen.</w:t>
      </w:r>
    </w:p>
    <w:p w14:paraId="2EA88705" w14:textId="2A3C480F" w:rsidR="00AB7ED2" w:rsidRDefault="000607DC" w:rsidP="003B55C5">
      <w:pPr>
        <w:rPr>
          <w:rFonts w:cstheme="minorHAnsi"/>
        </w:rPr>
      </w:pPr>
      <w:r>
        <w:rPr>
          <w:rFonts w:cstheme="minorHAnsi"/>
        </w:rPr>
        <w:t>Alle</w:t>
      </w:r>
      <w:r w:rsidR="00AB7ED2">
        <w:rPr>
          <w:rFonts w:cstheme="minorHAnsi"/>
        </w:rPr>
        <w:t xml:space="preserve"> haupt-, neben- und ehrenamt</w:t>
      </w:r>
      <w:r>
        <w:rPr>
          <w:rFonts w:cstheme="minorHAnsi"/>
        </w:rPr>
        <w:t>lichen Mitarbeitenden müssen vor Beschäftigungsbeginn ein erweitertes polizeiliches Führungszeugnis</w:t>
      </w:r>
      <w:r w:rsidR="00AB7ED2">
        <w:rPr>
          <w:rFonts w:cstheme="minorHAnsi"/>
        </w:rPr>
        <w:t xml:space="preserve"> nach </w:t>
      </w:r>
      <w:r>
        <w:rPr>
          <w:rFonts w:cstheme="minorHAnsi"/>
        </w:rPr>
        <w:t>§ 72a SGB VIII vorlegen</w:t>
      </w:r>
      <w:r w:rsidR="00AB7ED2">
        <w:rPr>
          <w:rFonts w:cstheme="minorHAnsi"/>
        </w:rPr>
        <w:t xml:space="preserve">, welches in regelmäßigen Abständen </w:t>
      </w:r>
      <w:r>
        <w:rPr>
          <w:rFonts w:cstheme="minorHAnsi"/>
        </w:rPr>
        <w:t xml:space="preserve">(alle 5 Jahre) </w:t>
      </w:r>
      <w:r w:rsidR="00AB7ED2">
        <w:rPr>
          <w:rFonts w:cstheme="minorHAnsi"/>
        </w:rPr>
        <w:t>aktualisiert werden muss. Dies gilt für alle Personen, die regelmäßig, über eine gewisse Dauer und im Kontext eines Einzel- oder Kleingruppen</w:t>
      </w:r>
      <w:r w:rsidR="00156E9F">
        <w:rPr>
          <w:rFonts w:cstheme="minorHAnsi"/>
        </w:rPr>
        <w:t>-</w:t>
      </w:r>
      <w:r w:rsidR="00156E9F">
        <w:rPr>
          <w:rFonts w:cstheme="minorHAnsi"/>
        </w:rPr>
        <w:br/>
      </w:r>
      <w:r w:rsidR="00AB7ED2">
        <w:rPr>
          <w:rFonts w:cstheme="minorHAnsi"/>
        </w:rPr>
        <w:t>settings mit Kindern in Kontakt kommen und die Möglichkeit zu Intimität und Körper</w:t>
      </w:r>
      <w:r w:rsidR="00156E9F">
        <w:rPr>
          <w:rFonts w:cstheme="minorHAnsi"/>
        </w:rPr>
        <w:t>-</w:t>
      </w:r>
      <w:r w:rsidR="00156E9F">
        <w:rPr>
          <w:rFonts w:cstheme="minorHAnsi"/>
        </w:rPr>
        <w:br/>
      </w:r>
      <w:r w:rsidR="00AB7ED2">
        <w:rPr>
          <w:rFonts w:cstheme="minorHAnsi"/>
        </w:rPr>
        <w:t>kontakt gegeben ist (vgl. Deutscher Verein für öffentlich und private Fürsorge e.V., Empfehlungen des Deutschen Vereins zu Führungszeugnissen bei Neben- und Ehren</w:t>
      </w:r>
      <w:r w:rsidR="00156E9F">
        <w:rPr>
          <w:rFonts w:cstheme="minorHAnsi"/>
        </w:rPr>
        <w:t>-</w:t>
      </w:r>
      <w:r w:rsidR="00156E9F">
        <w:rPr>
          <w:rFonts w:cstheme="minorHAnsi"/>
        </w:rPr>
        <w:br/>
      </w:r>
      <w:r w:rsidR="00AB7ED2">
        <w:rPr>
          <w:rFonts w:cstheme="minorHAnsi"/>
        </w:rPr>
        <w:t>amtlichen in der Kinder- und Jugendhilfe, 2012)</w:t>
      </w:r>
      <w:r w:rsidR="000C03A8">
        <w:rPr>
          <w:rFonts w:cstheme="minorHAnsi"/>
        </w:rPr>
        <w:t>.</w:t>
      </w:r>
    </w:p>
    <w:p w14:paraId="1250A69B" w14:textId="77777777" w:rsidR="000C03A8" w:rsidRDefault="000C03A8" w:rsidP="003B55C5">
      <w:pPr>
        <w:rPr>
          <w:rFonts w:cstheme="minorHAnsi"/>
        </w:rPr>
      </w:pPr>
      <w:r>
        <w:rPr>
          <w:rFonts w:cstheme="minorHAnsi"/>
        </w:rPr>
        <w:t>Innerhalb des Teams wird auf eine kontinuierliche und wiederkehrende Auseinandersetzung mit den Themen des Gewaltschutzkonzeptes geachtet. Handlungsleitl</w:t>
      </w:r>
      <w:r w:rsidR="00F72737">
        <w:rPr>
          <w:rFonts w:cstheme="minorHAnsi"/>
        </w:rPr>
        <w:t>inien und Verfahrensabläufe werden</w:t>
      </w:r>
      <w:r>
        <w:rPr>
          <w:rFonts w:cstheme="minorHAnsi"/>
        </w:rPr>
        <w:t xml:space="preserve"> allen M</w:t>
      </w:r>
      <w:r w:rsidR="00F72737">
        <w:rPr>
          <w:rFonts w:cstheme="minorHAnsi"/>
        </w:rPr>
        <w:t>itarbeitenden durch regelmäßige Unterweisungen</w:t>
      </w:r>
      <w:r w:rsidR="00B3490E">
        <w:rPr>
          <w:rFonts w:cstheme="minorHAnsi"/>
        </w:rPr>
        <w:t xml:space="preserve"> und Schulungen bekannt gemacht</w:t>
      </w:r>
      <w:r>
        <w:rPr>
          <w:rFonts w:cstheme="minorHAnsi"/>
        </w:rPr>
        <w:t xml:space="preserve">. </w:t>
      </w:r>
      <w:r w:rsidR="000C7F8B">
        <w:rPr>
          <w:rFonts w:cstheme="minorHAnsi"/>
        </w:rPr>
        <w:t>Die einrichtungsbezogenen Abläufe werden im Rahmen der jährlichen Risiko- und Schutzanalyse kontinuierlich reflektiert und angepasst.</w:t>
      </w:r>
    </w:p>
    <w:p w14:paraId="2886ADBB" w14:textId="77777777" w:rsidR="00695E17" w:rsidRDefault="00695E17" w:rsidP="003B55C5">
      <w:pPr>
        <w:rPr>
          <w:rFonts w:cstheme="minorHAnsi"/>
        </w:rPr>
      </w:pPr>
    </w:p>
    <w:p w14:paraId="0708D0F3" w14:textId="77777777" w:rsidR="00AB3594" w:rsidRDefault="00AB3594" w:rsidP="003B55C5">
      <w:pPr>
        <w:rPr>
          <w:rFonts w:cstheme="minorHAnsi"/>
        </w:rPr>
        <w:sectPr w:rsidR="00AB3594" w:rsidSect="00FB141A">
          <w:type w:val="continuous"/>
          <w:pgSz w:w="11906" w:h="16838"/>
          <w:pgMar w:top="1417" w:right="1417" w:bottom="1134" w:left="1417" w:header="708" w:footer="57" w:gutter="0"/>
          <w:cols w:space="708"/>
          <w:docGrid w:linePitch="360"/>
        </w:sectPr>
      </w:pPr>
    </w:p>
    <w:p w14:paraId="57E10117" w14:textId="77777777" w:rsidR="00153764" w:rsidRDefault="00153764" w:rsidP="003B55C5">
      <w:pPr>
        <w:rPr>
          <w:rFonts w:cstheme="minorHAnsi"/>
        </w:rPr>
      </w:pPr>
    </w:p>
    <w:p w14:paraId="09D00383" w14:textId="77777777" w:rsidR="00B21AB3" w:rsidRPr="002B3D7F" w:rsidRDefault="00B21AB3" w:rsidP="002B3D7F">
      <w:pPr>
        <w:pStyle w:val="Kasten"/>
        <w:rPr>
          <w:color w:val="0070C0"/>
        </w:rPr>
      </w:pPr>
      <w:r w:rsidRPr="002B3D7F">
        <w:rPr>
          <w:color w:val="0070C0"/>
        </w:rPr>
        <w:t xml:space="preserve">Verweis: QMH </w:t>
      </w:r>
      <w:proofErr w:type="spellStart"/>
      <w:r w:rsidRPr="002B3D7F">
        <w:rPr>
          <w:color w:val="0070C0"/>
        </w:rPr>
        <w:t>TfK</w:t>
      </w:r>
      <w:proofErr w:type="spellEnd"/>
      <w:r w:rsidRPr="002B3D7F">
        <w:rPr>
          <w:color w:val="0070C0"/>
        </w:rPr>
        <w:t xml:space="preserve"> - Kap. 4 Personalentwicklung</w:t>
      </w:r>
    </w:p>
    <w:p w14:paraId="0C238120" w14:textId="77777777" w:rsidR="00B21AB3" w:rsidRPr="002B3D7F" w:rsidRDefault="00B21AB3" w:rsidP="002B3D7F">
      <w:pPr>
        <w:pStyle w:val="Kasten"/>
        <w:rPr>
          <w:color w:val="0070C0"/>
        </w:rPr>
      </w:pPr>
      <w:r w:rsidRPr="002B3D7F">
        <w:rPr>
          <w:color w:val="0070C0"/>
        </w:rPr>
        <w:t>Einstellung</w:t>
      </w:r>
    </w:p>
    <w:p w14:paraId="491D5582" w14:textId="77777777" w:rsidR="00B21AB3" w:rsidRPr="002B3D7F" w:rsidRDefault="00B21AB3" w:rsidP="002B3D7F">
      <w:pPr>
        <w:pStyle w:val="Kasten"/>
        <w:rPr>
          <w:color w:val="0070C0"/>
        </w:rPr>
      </w:pPr>
      <w:r w:rsidRPr="002B3D7F">
        <w:rPr>
          <w:color w:val="0070C0"/>
        </w:rPr>
        <w:t>Einarbeitungschecklisten</w:t>
      </w:r>
    </w:p>
    <w:p w14:paraId="05662E80" w14:textId="77777777" w:rsidR="00B21AB3" w:rsidRPr="002B3D7F" w:rsidRDefault="00B21AB3" w:rsidP="002B3D7F">
      <w:pPr>
        <w:pStyle w:val="Kasten"/>
        <w:rPr>
          <w:color w:val="0070C0"/>
        </w:rPr>
      </w:pPr>
      <w:r w:rsidRPr="002B3D7F">
        <w:rPr>
          <w:color w:val="0070C0"/>
        </w:rPr>
        <w:t>Übersicht über regelmäßig durchzuführende Unterweisungen und Schulungen</w:t>
      </w:r>
    </w:p>
    <w:p w14:paraId="3C12A8E9" w14:textId="77777777" w:rsidR="00B21AB3" w:rsidRPr="002B3D7F" w:rsidRDefault="00B21AB3" w:rsidP="002B3D7F">
      <w:pPr>
        <w:pStyle w:val="Kasten"/>
        <w:rPr>
          <w:color w:val="0070C0"/>
        </w:rPr>
      </w:pPr>
      <w:r w:rsidRPr="002B3D7F">
        <w:rPr>
          <w:color w:val="0070C0"/>
        </w:rPr>
        <w:t>Zusammenarbeit mit Ehrenamtlichen</w:t>
      </w:r>
    </w:p>
    <w:p w14:paraId="787D428D" w14:textId="77777777" w:rsidR="002B3D7F" w:rsidRPr="002B3D7F" w:rsidRDefault="002B3D7F" w:rsidP="002B3D7F">
      <w:pPr>
        <w:pStyle w:val="Kasten"/>
        <w:rPr>
          <w:color w:val="0070C0"/>
          <w:u w:val="single"/>
        </w:rPr>
      </w:pPr>
      <w:r w:rsidRPr="002B3D7F">
        <w:rPr>
          <w:color w:val="0070C0"/>
        </w:rPr>
        <w:t>Notfallplan zum Schutz der MA vor Überlastung und zum Schutz der Kinder vor      Aufsichtspflichtverletzung und zur Fürsorge</w:t>
      </w:r>
    </w:p>
    <w:p w14:paraId="7640957C" w14:textId="77777777" w:rsidR="00B21AB3" w:rsidRDefault="00B21AB3" w:rsidP="002B3D7F"/>
    <w:p w14:paraId="7844B2EC" w14:textId="77777777" w:rsidR="00AB3594" w:rsidRDefault="00AB3594" w:rsidP="005D5C22">
      <w:pPr>
        <w:rPr>
          <w:rFonts w:cstheme="minorHAnsi"/>
          <w:u w:val="single"/>
        </w:rPr>
        <w:sectPr w:rsidR="00AB3594" w:rsidSect="00FB141A">
          <w:type w:val="continuous"/>
          <w:pgSz w:w="11906" w:h="16838"/>
          <w:pgMar w:top="1417" w:right="1417" w:bottom="1134" w:left="1417" w:header="708" w:footer="57" w:gutter="0"/>
          <w:cols w:space="708"/>
          <w:formProt w:val="0"/>
          <w:docGrid w:linePitch="360"/>
        </w:sectPr>
      </w:pPr>
    </w:p>
    <w:p w14:paraId="0D3C4E1C" w14:textId="77777777" w:rsidR="00153764" w:rsidRDefault="00153764" w:rsidP="005D5C22">
      <w:pPr>
        <w:rPr>
          <w:rFonts w:cstheme="minorHAnsi"/>
          <w:u w:val="single"/>
        </w:rPr>
      </w:pPr>
    </w:p>
    <w:p w14:paraId="1E9BD828" w14:textId="3BA9C11B" w:rsidR="00B9403B" w:rsidRPr="005D5C22" w:rsidRDefault="005D5C22" w:rsidP="00D77C1A">
      <w:pPr>
        <w:pStyle w:val="berschrift3"/>
      </w:pPr>
      <w:bookmarkStart w:id="32" w:name="_Toc158758787"/>
      <w:bookmarkStart w:id="33" w:name="_Toc158798985"/>
      <w:r>
        <w:t>Verhalten</w:t>
      </w:r>
      <w:r w:rsidR="008B40AB">
        <w:t>s</w:t>
      </w:r>
      <w:r>
        <w:t>kodex</w:t>
      </w:r>
      <w:bookmarkEnd w:id="32"/>
      <w:bookmarkEnd w:id="33"/>
    </w:p>
    <w:p w14:paraId="5BC03372" w14:textId="77777777" w:rsidR="00693DD1" w:rsidRPr="00BF7309" w:rsidRDefault="00693DD1" w:rsidP="00693DD1">
      <w:pPr>
        <w:rPr>
          <w:rFonts w:cstheme="minorHAnsi"/>
        </w:rPr>
      </w:pPr>
      <w:r w:rsidRPr="00BF7309">
        <w:rPr>
          <w:rFonts w:cstheme="minorHAnsi"/>
        </w:rPr>
        <w:t>Der Verhaltenskodex wird vom Träger vorgegeben und als Selbstverpflichtungserklärung von allen Mitarbeitenden unterzeichnet.</w:t>
      </w:r>
    </w:p>
    <w:p w14:paraId="7E90EDDC" w14:textId="77777777" w:rsidR="00AB3594" w:rsidRDefault="00693DD1" w:rsidP="00F93CF3">
      <w:pPr>
        <w:rPr>
          <w:rFonts w:cstheme="minorHAnsi"/>
        </w:rPr>
        <w:sectPr w:rsidR="00AB3594" w:rsidSect="00FB141A">
          <w:type w:val="continuous"/>
          <w:pgSz w:w="11906" w:h="16838"/>
          <w:pgMar w:top="1417" w:right="1417" w:bottom="1134" w:left="1417" w:header="708" w:footer="57" w:gutter="0"/>
          <w:cols w:space="708"/>
          <w:docGrid w:linePitch="360"/>
        </w:sectPr>
      </w:pPr>
      <w:r w:rsidRPr="00F93CF3">
        <w:rPr>
          <w:rFonts w:cstheme="minorHAnsi"/>
        </w:rPr>
        <w:t>Der Verhaltenskodex sensibilisiert die Mitarbeitenden, gibt Orientierung und Handlungs</w:t>
      </w:r>
      <w:r w:rsidR="00A02B62">
        <w:rPr>
          <w:rFonts w:cstheme="minorHAnsi"/>
        </w:rPr>
        <w:t>-</w:t>
      </w:r>
      <w:r w:rsidR="00A02B62">
        <w:rPr>
          <w:rFonts w:cstheme="minorHAnsi"/>
        </w:rPr>
        <w:br/>
      </w:r>
      <w:r w:rsidRPr="00F93CF3">
        <w:rPr>
          <w:rFonts w:cstheme="minorHAnsi"/>
        </w:rPr>
        <w:t>sicherheit. Als gelebte Praxis trägt er zu einer Atmosphäre von Gewaltfreiheit und Respekt bei.</w:t>
      </w:r>
    </w:p>
    <w:p w14:paraId="5EB64F69" w14:textId="26B3C024" w:rsidR="00D325E1" w:rsidRPr="002B3D7F" w:rsidRDefault="00D325E1" w:rsidP="002B3D7F">
      <w:pPr>
        <w:pStyle w:val="Kasten"/>
        <w:rPr>
          <w:color w:val="00B050"/>
        </w:rPr>
      </w:pPr>
      <w:r w:rsidRPr="002B3D7F">
        <w:rPr>
          <w:color w:val="00B050"/>
        </w:rPr>
        <w:lastRenderedPageBreak/>
        <w:t xml:space="preserve">Anlage: </w:t>
      </w:r>
      <w:bookmarkStart w:id="34" w:name="_Hlk158208143"/>
      <w:r w:rsidRPr="002B3D7F">
        <w:rPr>
          <w:color w:val="00B050"/>
        </w:rPr>
        <w:t>Verhaltenskodex und Selbstverpflichtungserklärung</w:t>
      </w:r>
      <w:bookmarkEnd w:id="34"/>
    </w:p>
    <w:p w14:paraId="50CA1A96" w14:textId="77777777" w:rsidR="00D325E1" w:rsidRPr="00D325E1" w:rsidRDefault="00D325E1" w:rsidP="002B3D7F">
      <w:pPr>
        <w:pStyle w:val="Kasten"/>
        <w:rPr>
          <w:rFonts w:eastAsia="Times New Roman"/>
        </w:rPr>
      </w:pPr>
    </w:p>
    <w:p w14:paraId="35202F1D" w14:textId="67276311" w:rsidR="0040666D" w:rsidRDefault="0040666D" w:rsidP="002B3D7F">
      <w:pPr>
        <w:pStyle w:val="Kasten"/>
        <w:rPr>
          <w:rFonts w:eastAsia="Times New Roman"/>
          <w:color w:val="0070C0"/>
        </w:rPr>
      </w:pPr>
      <w:r w:rsidRPr="00D325E1">
        <w:rPr>
          <w:rFonts w:eastAsia="Times New Roman"/>
          <w:color w:val="0070C0"/>
        </w:rPr>
        <w:t>Verweis</w:t>
      </w:r>
      <w:r w:rsidR="00D325E1">
        <w:rPr>
          <w:rFonts w:eastAsia="Times New Roman"/>
          <w:color w:val="0070C0"/>
        </w:rPr>
        <w:t>:</w:t>
      </w:r>
      <w:r w:rsidRPr="00D325E1">
        <w:rPr>
          <w:rFonts w:eastAsia="Times New Roman"/>
          <w:color w:val="0070C0"/>
        </w:rPr>
        <w:t xml:space="preserve"> </w:t>
      </w:r>
      <w:r w:rsidRPr="00D325E1">
        <w:rPr>
          <w:color w:val="0070C0"/>
        </w:rPr>
        <w:t xml:space="preserve">QMH </w:t>
      </w:r>
      <w:proofErr w:type="spellStart"/>
      <w:r w:rsidRPr="00D325E1">
        <w:rPr>
          <w:color w:val="0070C0"/>
        </w:rPr>
        <w:t>TfK</w:t>
      </w:r>
      <w:proofErr w:type="spellEnd"/>
      <w:r w:rsidR="006313ED">
        <w:rPr>
          <w:color w:val="0070C0"/>
        </w:rPr>
        <w:t xml:space="preserve"> </w:t>
      </w:r>
      <w:r w:rsidR="00D325E1">
        <w:rPr>
          <w:rFonts w:eastAsia="Times New Roman"/>
          <w:color w:val="0070C0"/>
        </w:rPr>
        <w:t>-</w:t>
      </w:r>
      <w:r w:rsidR="006313ED">
        <w:rPr>
          <w:rFonts w:eastAsia="Times New Roman"/>
          <w:color w:val="0070C0"/>
        </w:rPr>
        <w:t xml:space="preserve"> </w:t>
      </w:r>
      <w:r w:rsidRPr="00D325E1">
        <w:rPr>
          <w:rFonts w:eastAsia="Times New Roman"/>
          <w:color w:val="0070C0"/>
        </w:rPr>
        <w:t>Kap</w:t>
      </w:r>
      <w:r w:rsidR="00D325E1">
        <w:rPr>
          <w:rFonts w:eastAsia="Times New Roman"/>
          <w:color w:val="0070C0"/>
        </w:rPr>
        <w:t>.</w:t>
      </w:r>
      <w:r w:rsidRPr="00D325E1">
        <w:rPr>
          <w:rFonts w:eastAsia="Times New Roman"/>
          <w:color w:val="0070C0"/>
        </w:rPr>
        <w:t xml:space="preserve"> 2</w:t>
      </w:r>
      <w:r w:rsidR="00F00680">
        <w:rPr>
          <w:rFonts w:eastAsia="Times New Roman"/>
          <w:color w:val="0070C0"/>
        </w:rPr>
        <w:t xml:space="preserve"> Verantwortung Träger und Leitung</w:t>
      </w:r>
    </w:p>
    <w:p w14:paraId="0AA3234C" w14:textId="77777777" w:rsidR="00B21AB3" w:rsidRPr="00B21AB3" w:rsidRDefault="00B21AB3" w:rsidP="002B3D7F">
      <w:pPr>
        <w:pStyle w:val="Kasten"/>
        <w:rPr>
          <w:rFonts w:eastAsia="Times New Roman"/>
          <w:color w:val="0070C0"/>
        </w:rPr>
      </w:pPr>
      <w:r w:rsidRPr="00B21AB3">
        <w:rPr>
          <w:rFonts w:eastAsia="Times New Roman"/>
          <w:color w:val="0070C0"/>
        </w:rPr>
        <w:t>Verhaltenskodex und Selbstverpflichtungserklärung</w:t>
      </w:r>
    </w:p>
    <w:p w14:paraId="2F8DC1E0" w14:textId="77777777" w:rsidR="00B21AB3" w:rsidRPr="002B3D7F" w:rsidRDefault="00B21AB3" w:rsidP="002B3D7F">
      <w:pPr>
        <w:pStyle w:val="Kasten"/>
        <w:rPr>
          <w:rFonts w:eastAsia="Times New Roman"/>
          <w:color w:val="00B050"/>
        </w:rPr>
      </w:pPr>
      <w:r w:rsidRPr="002B3D7F">
        <w:rPr>
          <w:rFonts w:eastAsia="Times New Roman"/>
          <w:color w:val="00B050"/>
        </w:rPr>
        <w:t>Vertiefungsliteratur: “Ich will mitreden, weil ich Dinge anders sehe“ – Schutz und Selbstbestimmung für Kinder in Kindertageseinrichtungen; Der Paritätische Bremen</w:t>
      </w:r>
    </w:p>
    <w:p w14:paraId="7902313F" w14:textId="77777777" w:rsidR="005D5C22" w:rsidRDefault="005D5C22" w:rsidP="005D5C22">
      <w:pPr>
        <w:rPr>
          <w:rFonts w:cstheme="minorHAnsi"/>
        </w:rPr>
      </w:pPr>
    </w:p>
    <w:p w14:paraId="6F5ACB84" w14:textId="77777777" w:rsidR="00AB3594" w:rsidRDefault="00AB3594" w:rsidP="005D5C22">
      <w:pPr>
        <w:rPr>
          <w:rFonts w:cstheme="minorHAnsi"/>
        </w:rPr>
        <w:sectPr w:rsidR="00AB3594" w:rsidSect="00FB141A">
          <w:type w:val="continuous"/>
          <w:pgSz w:w="11906" w:h="16838"/>
          <w:pgMar w:top="1417" w:right="1417" w:bottom="1134" w:left="1417" w:header="708" w:footer="57" w:gutter="0"/>
          <w:cols w:space="708"/>
          <w:formProt w:val="0"/>
          <w:docGrid w:linePitch="360"/>
        </w:sectPr>
      </w:pPr>
    </w:p>
    <w:p w14:paraId="0E26D9EA" w14:textId="77777777" w:rsidR="00153764" w:rsidRDefault="00153764" w:rsidP="005D5C22">
      <w:pPr>
        <w:rPr>
          <w:rFonts w:cstheme="minorHAnsi"/>
        </w:rPr>
      </w:pPr>
    </w:p>
    <w:p w14:paraId="64283D1D" w14:textId="39020D43" w:rsidR="000C7F8B" w:rsidRPr="005D5C22" w:rsidRDefault="00FA1E20" w:rsidP="00D77C1A">
      <w:pPr>
        <w:pStyle w:val="berschrift3"/>
      </w:pPr>
      <w:bookmarkStart w:id="35" w:name="_Toc158758788"/>
      <w:bookmarkStart w:id="36" w:name="_Toc158798986"/>
      <w:r w:rsidRPr="005D5C22">
        <w:t>Verhaltensampel</w:t>
      </w:r>
      <w:bookmarkEnd w:id="35"/>
      <w:bookmarkEnd w:id="36"/>
    </w:p>
    <w:p w14:paraId="76BD6BDB" w14:textId="00A7C6EC" w:rsidR="002B45D2" w:rsidRDefault="002B45D2" w:rsidP="002B45D2">
      <w:pPr>
        <w:rPr>
          <w:rFonts w:cstheme="minorHAnsi"/>
        </w:rPr>
      </w:pPr>
      <w:r w:rsidRPr="00F93CF3">
        <w:rPr>
          <w:rFonts w:cstheme="minorHAnsi"/>
        </w:rPr>
        <w:t>Die Verhaltensampel ist als Führungs- und Steuerungsinstrument zu verstehen. Sie regelt das Verhalten der Erwachsenen gegenüber den Kindern und dient damit als Orientierung im pädagogischen Alltag und als Grundlage für Selbstref</w:t>
      </w:r>
      <w:r w:rsidR="009B027D" w:rsidRPr="00F93CF3">
        <w:rPr>
          <w:rFonts w:cstheme="minorHAnsi"/>
        </w:rPr>
        <w:t>l</w:t>
      </w:r>
      <w:r w:rsidR="008F6F1A">
        <w:rPr>
          <w:rFonts w:cstheme="minorHAnsi"/>
        </w:rPr>
        <w:t>ex</w:t>
      </w:r>
      <w:r w:rsidR="009B027D" w:rsidRPr="00F93CF3">
        <w:rPr>
          <w:rFonts w:cstheme="minorHAnsi"/>
        </w:rPr>
        <w:t>ion, kollegiales Feedback oder auch für möglic</w:t>
      </w:r>
      <w:r w:rsidR="000607DC">
        <w:rPr>
          <w:rFonts w:cstheme="minorHAnsi"/>
        </w:rPr>
        <w:t>he Sanktionen bei unangemessenem</w:t>
      </w:r>
      <w:r w:rsidR="009B027D" w:rsidRPr="00F93CF3">
        <w:rPr>
          <w:rFonts w:cstheme="minorHAnsi"/>
        </w:rPr>
        <w:t xml:space="preserve"> oder übergriffigem Verhalten. Die Verhaltensampel ist ein im Team entwickelter und verabschiedeter Konsens über eine gewaltfreie pädagogische Grundhaltung, die von allen getragen und verbindlich umgesetzt wird.</w:t>
      </w:r>
    </w:p>
    <w:p w14:paraId="4BC6B724" w14:textId="77777777" w:rsidR="00C227A1" w:rsidRDefault="00C227A1" w:rsidP="002B45D2">
      <w:pPr>
        <w:rPr>
          <w:rFonts w:cstheme="minorHAnsi"/>
        </w:rPr>
      </w:pPr>
    </w:p>
    <w:p w14:paraId="2E1A2B59" w14:textId="77777777" w:rsidR="00FA1E20" w:rsidRPr="00093701" w:rsidRDefault="00DF5BCC" w:rsidP="002B3D7F">
      <w:pPr>
        <w:rPr>
          <w:highlight w:val="green"/>
        </w:rPr>
      </w:pPr>
      <w:r w:rsidRPr="00093701">
        <w:rPr>
          <w:highlight w:val="green"/>
        </w:rPr>
        <w:t>Dieses Verhalten ist erwünscht und erlaubt</w:t>
      </w:r>
      <w:r w:rsidR="009B027D" w:rsidRPr="00093701">
        <w:rPr>
          <w:highlight w:val="green"/>
        </w:rPr>
        <w:t>.</w:t>
      </w:r>
    </w:p>
    <w:p w14:paraId="3CFDB0D3" w14:textId="77777777" w:rsidR="009B027D" w:rsidRPr="00093701" w:rsidRDefault="009B027D" w:rsidP="002B3D7F">
      <w:r w:rsidRPr="00093701">
        <w:rPr>
          <w:highlight w:val="green"/>
        </w:rPr>
        <w:t>Hier braucht es eine Verständigung über Situationen, in denen das Verhalten aus Sicht des Kindes möglicherweise nicht erwünscht aber trotzdem pädagogisch richtig und erforderlich ist.</w:t>
      </w:r>
    </w:p>
    <w:p w14:paraId="6B757108" w14:textId="77777777" w:rsidR="00DF5BCC" w:rsidRPr="00093701" w:rsidRDefault="00DF5BCC" w:rsidP="002B3D7F">
      <w:r w:rsidRPr="00093701">
        <w:rPr>
          <w:highlight w:val="yellow"/>
        </w:rPr>
        <w:t>Dieses Verhalten ist pä</w:t>
      </w:r>
      <w:r w:rsidR="001D7DA7" w:rsidRPr="00093701">
        <w:rPr>
          <w:highlight w:val="yellow"/>
        </w:rPr>
        <w:t>dagogisch kritisch und fü</w:t>
      </w:r>
      <w:r w:rsidRPr="00093701">
        <w:rPr>
          <w:highlight w:val="yellow"/>
        </w:rPr>
        <w:t>r die</w:t>
      </w:r>
      <w:r w:rsidR="001D7DA7" w:rsidRPr="00093701">
        <w:rPr>
          <w:highlight w:val="yellow"/>
        </w:rPr>
        <w:t xml:space="preserve"> Entwicklung nicht fö</w:t>
      </w:r>
      <w:r w:rsidRPr="00093701">
        <w:rPr>
          <w:highlight w:val="yellow"/>
        </w:rPr>
        <w:t>rderlich</w:t>
      </w:r>
      <w:r w:rsidR="009B027D" w:rsidRPr="00093701">
        <w:rPr>
          <w:highlight w:val="yellow"/>
        </w:rPr>
        <w:t>.</w:t>
      </w:r>
    </w:p>
    <w:p w14:paraId="137E2CB5" w14:textId="77777777" w:rsidR="00DF5BCC" w:rsidRPr="00093701" w:rsidRDefault="00DF5BCC" w:rsidP="002B3D7F">
      <w:pPr>
        <w:rPr>
          <w:highlight w:val="red"/>
        </w:rPr>
      </w:pPr>
      <w:r w:rsidRPr="00093701">
        <w:rPr>
          <w:highlight w:val="red"/>
        </w:rPr>
        <w:t>Dieses Verhalten geht nicht</w:t>
      </w:r>
      <w:r w:rsidR="009B027D" w:rsidRPr="00093701">
        <w:rPr>
          <w:highlight w:val="red"/>
        </w:rPr>
        <w:t>.</w:t>
      </w:r>
    </w:p>
    <w:p w14:paraId="6A85C556" w14:textId="77777777" w:rsidR="009B027D" w:rsidRPr="00093701" w:rsidRDefault="009B027D" w:rsidP="002B3D7F">
      <w:r w:rsidRPr="00093701">
        <w:rPr>
          <w:highlight w:val="red"/>
        </w:rPr>
        <w:t>Dieses Verhalten bedarf der sofortigen Unterbrechung</w:t>
      </w:r>
      <w:r w:rsidR="00693DD1" w:rsidRPr="00093701">
        <w:rPr>
          <w:highlight w:val="red"/>
        </w:rPr>
        <w:t xml:space="preserve"> zum Schutz des Kindes. Das Verhalten wird in jedem Fall thematisiert und weiter untersucht.</w:t>
      </w:r>
    </w:p>
    <w:p w14:paraId="28F06D2E" w14:textId="77777777" w:rsidR="00E865AD" w:rsidRDefault="00E865AD" w:rsidP="002B3D7F"/>
    <w:p w14:paraId="2A9937A2" w14:textId="77777777" w:rsidR="00693DD1" w:rsidRDefault="00693DD1" w:rsidP="00F93CF3">
      <w:pPr>
        <w:rPr>
          <w:rFonts w:cstheme="minorHAnsi"/>
        </w:rPr>
      </w:pPr>
      <w:r w:rsidRPr="00F93CF3">
        <w:rPr>
          <w:rFonts w:cstheme="minorHAnsi"/>
        </w:rPr>
        <w:t xml:space="preserve">Es gibt </w:t>
      </w:r>
      <w:r w:rsidR="000607DC">
        <w:rPr>
          <w:rFonts w:cstheme="minorHAnsi"/>
        </w:rPr>
        <w:t xml:space="preserve">in der Einrichtung </w:t>
      </w:r>
      <w:r w:rsidRPr="00F93CF3">
        <w:rPr>
          <w:rFonts w:cstheme="minorHAnsi"/>
        </w:rPr>
        <w:t>einen transparente</w:t>
      </w:r>
      <w:r w:rsidR="00500907" w:rsidRPr="00F93CF3">
        <w:rPr>
          <w:rFonts w:cstheme="minorHAnsi"/>
        </w:rPr>
        <w:t>n</w:t>
      </w:r>
      <w:r w:rsidRPr="00F93CF3">
        <w:rPr>
          <w:rFonts w:cstheme="minorHAnsi"/>
        </w:rPr>
        <w:t xml:space="preserve"> Verfahrens</w:t>
      </w:r>
      <w:r w:rsidR="000607DC">
        <w:rPr>
          <w:rFonts w:cstheme="minorHAnsi"/>
        </w:rPr>
        <w:t>ablauf, wie bei gelbem und rotem</w:t>
      </w:r>
      <w:r w:rsidRPr="00F93CF3">
        <w:rPr>
          <w:rFonts w:cstheme="minorHAnsi"/>
        </w:rPr>
        <w:t xml:space="preserve"> Verhalten vorgegangen wird.</w:t>
      </w:r>
    </w:p>
    <w:p w14:paraId="52F804FD" w14:textId="77777777" w:rsidR="000607DC" w:rsidRDefault="000607DC" w:rsidP="00F93CF3">
      <w:pPr>
        <w:rPr>
          <w:rFonts w:cstheme="minorHAnsi"/>
        </w:rPr>
      </w:pPr>
      <w:r>
        <w:rPr>
          <w:rFonts w:cstheme="minorHAnsi"/>
        </w:rPr>
        <w:t>Die Verhaltensampel wird regelmäßig reflektiert und weiterentwickelt.</w:t>
      </w:r>
    </w:p>
    <w:p w14:paraId="46ACEDA0" w14:textId="77777777" w:rsidR="002B3D7F" w:rsidRDefault="002B3D7F" w:rsidP="00F93CF3">
      <w:pPr>
        <w:rPr>
          <w:rFonts w:cstheme="minorHAnsi"/>
        </w:rPr>
      </w:pPr>
    </w:p>
    <w:p w14:paraId="69647FC1" w14:textId="77777777" w:rsidR="002B3D7F" w:rsidRPr="00F93CF3" w:rsidRDefault="002B3D7F" w:rsidP="00F93CF3">
      <w:pPr>
        <w:rPr>
          <w:rFonts w:cstheme="minorHAnsi"/>
        </w:rPr>
      </w:pPr>
    </w:p>
    <w:p w14:paraId="43EDDFBA" w14:textId="77777777" w:rsidR="00153764" w:rsidRDefault="00153764" w:rsidP="00E865AD">
      <w:pPr>
        <w:rPr>
          <w:rFonts w:cstheme="minorHAnsi"/>
          <w:color w:val="FF0000"/>
        </w:rPr>
      </w:pPr>
    </w:p>
    <w:p w14:paraId="00937F69" w14:textId="77777777" w:rsidR="002B3D7F" w:rsidRDefault="002B3D7F" w:rsidP="00E865AD">
      <w:pPr>
        <w:rPr>
          <w:rFonts w:cstheme="minorHAnsi"/>
          <w:color w:val="FF0000"/>
        </w:rPr>
        <w:sectPr w:rsidR="002B3D7F" w:rsidSect="00FB141A">
          <w:type w:val="continuous"/>
          <w:pgSz w:w="11906" w:h="16838"/>
          <w:pgMar w:top="1417" w:right="1417" w:bottom="1134" w:left="1417" w:header="708" w:footer="57" w:gutter="0"/>
          <w:cols w:space="708"/>
          <w:docGrid w:linePitch="360"/>
        </w:sectPr>
      </w:pPr>
    </w:p>
    <w:p w14:paraId="3FCBA2FA" w14:textId="77777777" w:rsidR="00E865AD" w:rsidRPr="002B3D7F" w:rsidRDefault="00E865AD" w:rsidP="002B3D7F">
      <w:pPr>
        <w:pStyle w:val="Kasten"/>
        <w:rPr>
          <w:color w:val="00B050"/>
        </w:rPr>
      </w:pPr>
      <w:r w:rsidRPr="002B3D7F">
        <w:rPr>
          <w:color w:val="00B050"/>
        </w:rPr>
        <w:lastRenderedPageBreak/>
        <w:t>Entwicklung einer einrichtungsbezogenen Verhaltensampel</w:t>
      </w:r>
    </w:p>
    <w:p w14:paraId="0238209F" w14:textId="1D4D40BC" w:rsidR="00E865AD" w:rsidRPr="002B3D7F" w:rsidRDefault="00E865AD" w:rsidP="002B3D7F">
      <w:pPr>
        <w:pStyle w:val="Kasten"/>
        <w:rPr>
          <w:color w:val="00B050"/>
        </w:rPr>
      </w:pPr>
      <w:r w:rsidRPr="002B3D7F">
        <w:rPr>
          <w:color w:val="00B050"/>
        </w:rPr>
        <w:t xml:space="preserve">Verfahrensablauf, wie bei gelbem und rotem Verhalten </w:t>
      </w:r>
      <w:r w:rsidR="00353092" w:rsidRPr="002B3D7F">
        <w:rPr>
          <w:color w:val="00B050"/>
        </w:rPr>
        <w:t xml:space="preserve">vorgegangen wird (Verhalten wird </w:t>
      </w:r>
      <w:r w:rsidRPr="002B3D7F">
        <w:rPr>
          <w:color w:val="00B050"/>
        </w:rPr>
        <w:t>grundsätzlich angesprochen. Wann erfolgte die Rückmeldung als kollegiales Feedback und wann wir</w:t>
      </w:r>
      <w:r w:rsidR="00B3490E" w:rsidRPr="002B3D7F">
        <w:rPr>
          <w:color w:val="00B050"/>
        </w:rPr>
        <w:t>d</w:t>
      </w:r>
      <w:r w:rsidRPr="002B3D7F">
        <w:rPr>
          <w:color w:val="00B050"/>
        </w:rPr>
        <w:t xml:space="preserve"> Leitung bzw. Träger einbezogen? Wann erfolgt eine Meldung nach § 47 SGB VIII?)</w:t>
      </w:r>
    </w:p>
    <w:p w14:paraId="37B936B4" w14:textId="77777777" w:rsidR="00D325E1" w:rsidRDefault="00D325E1" w:rsidP="002B3D7F">
      <w:pPr>
        <w:pStyle w:val="Kasten"/>
      </w:pPr>
    </w:p>
    <w:p w14:paraId="00AB09AE" w14:textId="0E89FFDA" w:rsidR="00041773" w:rsidRPr="00A03312" w:rsidRDefault="00041773" w:rsidP="002B3D7F">
      <w:pPr>
        <w:pStyle w:val="Kasten"/>
        <w:rPr>
          <w:color w:val="0070C0"/>
        </w:rPr>
      </w:pPr>
      <w:r w:rsidRPr="00A03312">
        <w:rPr>
          <w:rFonts w:eastAsia="Times New Roman"/>
          <w:color w:val="0070C0"/>
        </w:rPr>
        <w:t>Verweis</w:t>
      </w:r>
      <w:r w:rsidR="00D325E1">
        <w:rPr>
          <w:rFonts w:eastAsia="Times New Roman"/>
          <w:color w:val="0070C0"/>
        </w:rPr>
        <w:t>:</w:t>
      </w:r>
      <w:r w:rsidRPr="00A03312">
        <w:rPr>
          <w:rFonts w:eastAsia="Times New Roman"/>
          <w:color w:val="0070C0"/>
        </w:rPr>
        <w:t xml:space="preserve"> </w:t>
      </w:r>
      <w:r w:rsidRPr="00A03312">
        <w:rPr>
          <w:color w:val="0070C0"/>
        </w:rPr>
        <w:t>QMH TfK</w:t>
      </w:r>
      <w:r w:rsidR="006313ED">
        <w:rPr>
          <w:color w:val="0070C0"/>
        </w:rPr>
        <w:t xml:space="preserve"> </w:t>
      </w:r>
      <w:r w:rsidR="00D325E1">
        <w:rPr>
          <w:rFonts w:eastAsia="Times New Roman"/>
          <w:color w:val="0070C0"/>
        </w:rPr>
        <w:t>-</w:t>
      </w:r>
      <w:r w:rsidR="006313ED">
        <w:rPr>
          <w:rFonts w:eastAsia="Times New Roman"/>
          <w:color w:val="0070C0"/>
        </w:rPr>
        <w:t xml:space="preserve"> </w:t>
      </w:r>
      <w:r w:rsidRPr="00A03312">
        <w:rPr>
          <w:rFonts w:eastAsia="Times New Roman"/>
          <w:color w:val="0070C0"/>
        </w:rPr>
        <w:t>Kap. 14</w:t>
      </w:r>
      <w:r w:rsidR="003D4237">
        <w:rPr>
          <w:rFonts w:eastAsia="Times New Roman"/>
          <w:color w:val="0070C0"/>
        </w:rPr>
        <w:t xml:space="preserve"> </w:t>
      </w:r>
      <w:r w:rsidRPr="00A03312">
        <w:rPr>
          <w:color w:val="0070C0"/>
        </w:rPr>
        <w:t xml:space="preserve">Ablauf institutionell bedingte Kindeswohlgefährdung </w:t>
      </w:r>
      <w:r w:rsidR="00A02B62">
        <w:rPr>
          <w:color w:val="0070C0"/>
        </w:rPr>
        <w:br/>
      </w:r>
      <w:r w:rsidRPr="00A03312">
        <w:rPr>
          <w:color w:val="0070C0"/>
        </w:rPr>
        <w:t>gem. § 47 SGBVIII</w:t>
      </w:r>
    </w:p>
    <w:p w14:paraId="3C9EFB0E" w14:textId="2E815695" w:rsidR="00041773" w:rsidRPr="00A03312" w:rsidRDefault="00041773" w:rsidP="002B3D7F">
      <w:pPr>
        <w:pStyle w:val="Kasten"/>
        <w:rPr>
          <w:color w:val="0070C0"/>
        </w:rPr>
      </w:pPr>
      <w:r w:rsidRPr="00A03312">
        <w:rPr>
          <w:color w:val="0070C0"/>
        </w:rPr>
        <w:t xml:space="preserve">Infoblatt_Meldepflichten__Anlage_BE__HMSI_Jan2014 </w:t>
      </w:r>
    </w:p>
    <w:p w14:paraId="048F4880" w14:textId="6357209A" w:rsidR="00041773" w:rsidRDefault="00041773" w:rsidP="002B3D7F">
      <w:pPr>
        <w:pStyle w:val="Kasten"/>
        <w:rPr>
          <w:color w:val="0070C0"/>
        </w:rPr>
      </w:pPr>
      <w:r w:rsidRPr="00A03312">
        <w:rPr>
          <w:rFonts w:eastAsia="Times New Roman"/>
          <w:color w:val="0070C0"/>
        </w:rPr>
        <w:t>Verweis</w:t>
      </w:r>
      <w:r w:rsidR="00A03312">
        <w:rPr>
          <w:rFonts w:eastAsia="Times New Roman"/>
          <w:color w:val="0070C0"/>
        </w:rPr>
        <w:t>:</w:t>
      </w:r>
      <w:r w:rsidRPr="00A03312">
        <w:rPr>
          <w:rFonts w:eastAsia="Times New Roman"/>
          <w:color w:val="0070C0"/>
        </w:rPr>
        <w:t xml:space="preserve"> </w:t>
      </w:r>
      <w:r w:rsidRPr="00A03312">
        <w:rPr>
          <w:color w:val="0070C0"/>
        </w:rPr>
        <w:t>P</w:t>
      </w:r>
      <w:r w:rsidR="00A03312">
        <w:rPr>
          <w:color w:val="0070C0"/>
        </w:rPr>
        <w:t>H</w:t>
      </w:r>
      <w:r w:rsidR="006313ED">
        <w:rPr>
          <w:color w:val="0070C0"/>
        </w:rPr>
        <w:t xml:space="preserve"> </w:t>
      </w:r>
      <w:r w:rsidR="00A03312">
        <w:rPr>
          <w:color w:val="0070C0"/>
        </w:rPr>
        <w:t>-</w:t>
      </w:r>
      <w:r w:rsidR="006313ED">
        <w:rPr>
          <w:color w:val="0070C0"/>
        </w:rPr>
        <w:t xml:space="preserve"> </w:t>
      </w:r>
      <w:r w:rsidR="00A03312">
        <w:rPr>
          <w:color w:val="0070C0"/>
        </w:rPr>
        <w:t>Kap.</w:t>
      </w:r>
      <w:r w:rsidR="00905772">
        <w:rPr>
          <w:color w:val="0070C0"/>
        </w:rPr>
        <w:t xml:space="preserve"> </w:t>
      </w:r>
      <w:r w:rsidRPr="00A03312">
        <w:rPr>
          <w:color w:val="0070C0"/>
        </w:rPr>
        <w:t>5.3</w:t>
      </w:r>
      <w:r w:rsidR="00D528B6" w:rsidRPr="00A03312">
        <w:rPr>
          <w:color w:val="0070C0"/>
        </w:rPr>
        <w:t xml:space="preserve"> </w:t>
      </w:r>
      <w:r w:rsidRPr="00A03312">
        <w:rPr>
          <w:color w:val="0070C0"/>
        </w:rPr>
        <w:t>Verhaltensampel und Absprachen zum Umgang damit</w:t>
      </w:r>
    </w:p>
    <w:p w14:paraId="43D105CF" w14:textId="77777777" w:rsidR="00A128A2" w:rsidRPr="00A03312" w:rsidRDefault="00A128A2" w:rsidP="002B3D7F">
      <w:pPr>
        <w:pStyle w:val="Kasten"/>
        <w:rPr>
          <w:color w:val="0070C0"/>
        </w:rPr>
      </w:pPr>
    </w:p>
    <w:p w14:paraId="3E483865" w14:textId="5F290052" w:rsidR="000607DC" w:rsidRPr="002B3D7F" w:rsidRDefault="000607DC" w:rsidP="002B3D7F">
      <w:pPr>
        <w:pStyle w:val="Kasten"/>
        <w:rPr>
          <w:color w:val="00B050"/>
        </w:rPr>
      </w:pPr>
      <w:r w:rsidRPr="002B3D7F">
        <w:rPr>
          <w:color w:val="00B050"/>
        </w:rPr>
        <w:t xml:space="preserve">Ergänzend kann auch noch eine Verhaltensampel mit den Kindern erstellt werden </w:t>
      </w:r>
      <w:r w:rsidR="00A02B62">
        <w:rPr>
          <w:color w:val="00B050"/>
        </w:rPr>
        <w:br/>
      </w:r>
      <w:r w:rsidRPr="002B3D7F">
        <w:rPr>
          <w:color w:val="00B050"/>
        </w:rPr>
        <w:t>(Was dürfen Fachkräfte niemals tun? Was dürfen Kinder untereinander nicht tun?)</w:t>
      </w:r>
    </w:p>
    <w:p w14:paraId="73A86337" w14:textId="0F646A21" w:rsidR="00B3490E" w:rsidRPr="002B3D7F" w:rsidRDefault="00B3490E" w:rsidP="002B3D7F">
      <w:pPr>
        <w:pStyle w:val="Kasten"/>
        <w:rPr>
          <w:color w:val="00B050"/>
        </w:rPr>
      </w:pPr>
      <w:r w:rsidRPr="002B3D7F">
        <w:rPr>
          <w:color w:val="00B050"/>
        </w:rPr>
        <w:t>Wie wird die Verhaltensampel im Rahmen einer gelebten Fehlerkultur regelmäßig zur Refle</w:t>
      </w:r>
      <w:r w:rsidR="008F6F1A" w:rsidRPr="002B3D7F">
        <w:rPr>
          <w:color w:val="00B050"/>
        </w:rPr>
        <w:t>x</w:t>
      </w:r>
      <w:r w:rsidRPr="002B3D7F">
        <w:rPr>
          <w:color w:val="00B050"/>
        </w:rPr>
        <w:t>ion des pädagogischen Handelns genutzt?</w:t>
      </w:r>
    </w:p>
    <w:p w14:paraId="1A483E3F" w14:textId="77777777" w:rsidR="00A03312" w:rsidRDefault="00A03312" w:rsidP="002B3D7F">
      <w:pPr>
        <w:pStyle w:val="Kasten"/>
      </w:pPr>
    </w:p>
    <w:p w14:paraId="58718479" w14:textId="2BE314EB" w:rsidR="00041773" w:rsidRPr="00A32C20" w:rsidRDefault="00041773" w:rsidP="002B3D7F">
      <w:pPr>
        <w:pStyle w:val="Kasten"/>
        <w:rPr>
          <w:rFonts w:eastAsia="Times New Roman"/>
          <w:color w:val="0070C0"/>
        </w:rPr>
      </w:pPr>
      <w:r w:rsidRPr="00A32C20">
        <w:rPr>
          <w:rFonts w:eastAsia="Times New Roman"/>
          <w:color w:val="0070C0"/>
        </w:rPr>
        <w:t>Verweis</w:t>
      </w:r>
      <w:r w:rsidR="00A03312">
        <w:rPr>
          <w:rFonts w:eastAsia="Times New Roman"/>
          <w:color w:val="0070C0"/>
        </w:rPr>
        <w:t>:</w:t>
      </w:r>
      <w:r w:rsidRPr="00A32C20">
        <w:rPr>
          <w:rFonts w:eastAsia="Times New Roman"/>
          <w:color w:val="0070C0"/>
        </w:rPr>
        <w:t xml:space="preserve"> </w:t>
      </w:r>
      <w:r w:rsidRPr="00A32C20">
        <w:rPr>
          <w:color w:val="0070C0"/>
        </w:rPr>
        <w:t>QMH TfK</w:t>
      </w:r>
      <w:r w:rsidR="006313ED">
        <w:rPr>
          <w:color w:val="0070C0"/>
        </w:rPr>
        <w:t xml:space="preserve"> </w:t>
      </w:r>
      <w:r w:rsidR="00A03312">
        <w:rPr>
          <w:rFonts w:eastAsia="Times New Roman"/>
          <w:color w:val="0070C0"/>
        </w:rPr>
        <w:t>-</w:t>
      </w:r>
      <w:r w:rsidR="006313ED">
        <w:rPr>
          <w:rFonts w:eastAsia="Times New Roman"/>
          <w:color w:val="0070C0"/>
        </w:rPr>
        <w:t xml:space="preserve"> </w:t>
      </w:r>
      <w:r w:rsidRPr="00A32C20">
        <w:rPr>
          <w:rFonts w:eastAsia="Times New Roman"/>
          <w:color w:val="0070C0"/>
        </w:rPr>
        <w:t>Kap.</w:t>
      </w:r>
      <w:r w:rsidR="00905772">
        <w:rPr>
          <w:rFonts w:eastAsia="Times New Roman"/>
          <w:color w:val="0070C0"/>
        </w:rPr>
        <w:t xml:space="preserve"> </w:t>
      </w:r>
      <w:r w:rsidRPr="00A32C20">
        <w:rPr>
          <w:rFonts w:eastAsia="Times New Roman"/>
          <w:color w:val="0070C0"/>
        </w:rPr>
        <w:t>17</w:t>
      </w:r>
      <w:r w:rsidR="00136288" w:rsidRPr="00A32C20">
        <w:rPr>
          <w:rFonts w:eastAsia="Times New Roman"/>
          <w:color w:val="0070C0"/>
        </w:rPr>
        <w:t xml:space="preserve"> </w:t>
      </w:r>
      <w:r w:rsidRPr="00A32C20">
        <w:rPr>
          <w:rFonts w:eastAsia="Times New Roman"/>
          <w:color w:val="0070C0"/>
        </w:rPr>
        <w:t>Internes Audit interne Begutachtung</w:t>
      </w:r>
    </w:p>
    <w:p w14:paraId="0471410C" w14:textId="43E0BD8C" w:rsidR="00CF2C16" w:rsidRPr="00A32C20" w:rsidRDefault="00D6688E" w:rsidP="002B3D7F">
      <w:pPr>
        <w:pStyle w:val="Kasten"/>
        <w:rPr>
          <w:color w:val="0070C0"/>
        </w:rPr>
      </w:pPr>
      <w:r w:rsidRPr="00A32C20">
        <w:rPr>
          <w:color w:val="0070C0"/>
        </w:rPr>
        <w:t>Verweis</w:t>
      </w:r>
      <w:r w:rsidR="00A03312">
        <w:rPr>
          <w:color w:val="0070C0"/>
        </w:rPr>
        <w:t>:</w:t>
      </w:r>
      <w:r w:rsidRPr="00A32C20">
        <w:rPr>
          <w:color w:val="0070C0"/>
        </w:rPr>
        <w:t xml:space="preserve"> P</w:t>
      </w:r>
      <w:r w:rsidR="00A03312">
        <w:rPr>
          <w:color w:val="0070C0"/>
        </w:rPr>
        <w:t>H</w:t>
      </w:r>
      <w:r w:rsidR="006313ED">
        <w:rPr>
          <w:color w:val="0070C0"/>
        </w:rPr>
        <w:t xml:space="preserve"> </w:t>
      </w:r>
      <w:r w:rsidR="00A03312">
        <w:rPr>
          <w:color w:val="0070C0"/>
        </w:rPr>
        <w:t>-</w:t>
      </w:r>
      <w:r w:rsidRPr="00A32C20">
        <w:rPr>
          <w:color w:val="0070C0"/>
        </w:rPr>
        <w:t xml:space="preserve"> Ka</w:t>
      </w:r>
      <w:r w:rsidR="00A32C20">
        <w:rPr>
          <w:color w:val="0070C0"/>
        </w:rPr>
        <w:t>p.</w:t>
      </w:r>
      <w:r w:rsidR="00905772">
        <w:rPr>
          <w:color w:val="0070C0"/>
        </w:rPr>
        <w:t xml:space="preserve"> </w:t>
      </w:r>
      <w:r w:rsidRPr="00A32C20">
        <w:rPr>
          <w:color w:val="0070C0"/>
        </w:rPr>
        <w:t>5.3</w:t>
      </w:r>
      <w:r w:rsidR="00FC09F2">
        <w:rPr>
          <w:color w:val="0070C0"/>
        </w:rPr>
        <w:t xml:space="preserve"> </w:t>
      </w:r>
      <w:r w:rsidR="00A32C20">
        <w:rPr>
          <w:color w:val="0070C0"/>
        </w:rPr>
        <w:t>Feedbackregeln</w:t>
      </w:r>
    </w:p>
    <w:p w14:paraId="1DF334BC" w14:textId="77777777" w:rsidR="000607DC" w:rsidRDefault="000607DC" w:rsidP="0017195D">
      <w:pPr>
        <w:rPr>
          <w:rFonts w:cstheme="minorHAnsi"/>
        </w:rPr>
      </w:pPr>
    </w:p>
    <w:p w14:paraId="093E75ED" w14:textId="77777777" w:rsidR="00AB3594" w:rsidRDefault="00AB3594" w:rsidP="0017195D">
      <w:pPr>
        <w:rPr>
          <w:rFonts w:cstheme="minorHAnsi"/>
        </w:rPr>
        <w:sectPr w:rsidR="00AB3594" w:rsidSect="00FB141A">
          <w:pgSz w:w="11906" w:h="16838"/>
          <w:pgMar w:top="1417" w:right="1417" w:bottom="1134" w:left="1417" w:header="708" w:footer="57" w:gutter="0"/>
          <w:cols w:space="708"/>
          <w:formProt w:val="0"/>
          <w:docGrid w:linePitch="360"/>
        </w:sectPr>
      </w:pPr>
    </w:p>
    <w:p w14:paraId="742BECAE" w14:textId="77777777" w:rsidR="002B3D7F" w:rsidRPr="0017195D" w:rsidRDefault="002B3D7F" w:rsidP="0017195D">
      <w:pPr>
        <w:rPr>
          <w:rFonts w:cstheme="minorHAnsi"/>
        </w:rPr>
      </w:pPr>
    </w:p>
    <w:p w14:paraId="163ADE9A" w14:textId="0CA2E6B4" w:rsidR="00BD7F18" w:rsidRPr="005D5C22" w:rsidRDefault="000607DC" w:rsidP="00D77C1A">
      <w:pPr>
        <w:pStyle w:val="berschrift3"/>
      </w:pPr>
      <w:bookmarkStart w:id="37" w:name="_Toc158758789"/>
      <w:bookmarkStart w:id="38" w:name="_Toc158798987"/>
      <w:r w:rsidRPr="005D5C22">
        <w:t xml:space="preserve">Fort- und </w:t>
      </w:r>
      <w:r w:rsidR="00BD7F18" w:rsidRPr="005D5C22">
        <w:t>Weiterbildung, Präventionsangebote, Fachberatung, Supervision</w:t>
      </w:r>
      <w:bookmarkEnd w:id="37"/>
      <w:bookmarkEnd w:id="38"/>
    </w:p>
    <w:p w14:paraId="6B7A664D" w14:textId="77777777" w:rsidR="00C92FA4" w:rsidRDefault="00857C17" w:rsidP="00C92FA4">
      <w:pPr>
        <w:rPr>
          <w:rFonts w:cstheme="minorHAnsi"/>
        </w:rPr>
      </w:pPr>
      <w:r>
        <w:rPr>
          <w:rFonts w:cstheme="minorHAnsi"/>
        </w:rPr>
        <w:t xml:space="preserve">Themenbezogene </w:t>
      </w:r>
      <w:r w:rsidR="000C7F8B">
        <w:rPr>
          <w:rFonts w:cstheme="minorHAnsi"/>
        </w:rPr>
        <w:t>Fortbildungen werden von der trägerinternen Weiterbildungsabteilung fortlaufend angeboten.</w:t>
      </w:r>
    </w:p>
    <w:p w14:paraId="51B38631" w14:textId="77777777" w:rsidR="00031EB3" w:rsidRDefault="00031EB3" w:rsidP="00C92FA4">
      <w:pPr>
        <w:rPr>
          <w:rFonts w:cstheme="minorHAnsi"/>
        </w:rPr>
      </w:pPr>
      <w:r>
        <w:rPr>
          <w:rFonts w:cstheme="minorHAnsi"/>
        </w:rPr>
        <w:t>Präventionsangebote zur Persönlichkeitsstärkung und zur Förderung de</w:t>
      </w:r>
      <w:r w:rsidR="00555556">
        <w:rPr>
          <w:rFonts w:cstheme="minorHAnsi"/>
        </w:rPr>
        <w:t>r sozio-emotionalen Entwicklung sind alltagsintegrierter fester Bestandteil unserer pädagogischen Arbeit.</w:t>
      </w:r>
    </w:p>
    <w:p w14:paraId="72F81652" w14:textId="72A374EC" w:rsidR="00A32C20" w:rsidRDefault="00555556" w:rsidP="00C92FA4">
      <w:pPr>
        <w:rPr>
          <w:rFonts w:cstheme="minorHAnsi"/>
        </w:rPr>
      </w:pPr>
      <w:r>
        <w:rPr>
          <w:rFonts w:cstheme="minorHAnsi"/>
        </w:rPr>
        <w:t>E</w:t>
      </w:r>
      <w:r w:rsidR="00500907">
        <w:rPr>
          <w:rFonts w:cstheme="minorHAnsi"/>
        </w:rPr>
        <w:t>xterne Unterstützung (z.B. Fachberatung, Supervis</w:t>
      </w:r>
      <w:r>
        <w:rPr>
          <w:rFonts w:cstheme="minorHAnsi"/>
        </w:rPr>
        <w:t>ion, o.ä.) steht uns regelhaft zur intensiven Refle</w:t>
      </w:r>
      <w:r w:rsidR="008F6F1A">
        <w:rPr>
          <w:rFonts w:cstheme="minorHAnsi"/>
        </w:rPr>
        <w:t>x</w:t>
      </w:r>
      <w:r>
        <w:rPr>
          <w:rFonts w:cstheme="minorHAnsi"/>
        </w:rPr>
        <w:t>ion unserer Arbeit zur Verfügun</w:t>
      </w:r>
      <w:r w:rsidR="00A32C20">
        <w:rPr>
          <w:rFonts w:cstheme="minorHAnsi"/>
        </w:rPr>
        <w:t>g.</w:t>
      </w:r>
    </w:p>
    <w:p w14:paraId="427256EC" w14:textId="77777777" w:rsidR="002A5700" w:rsidRDefault="002A5700" w:rsidP="00C92FA4">
      <w:pPr>
        <w:rPr>
          <w:rFonts w:cstheme="minorHAnsi"/>
        </w:rPr>
      </w:pPr>
    </w:p>
    <w:p w14:paraId="3C3EB906" w14:textId="77777777" w:rsidR="00AB3594" w:rsidRDefault="00AB3594" w:rsidP="00C92FA4">
      <w:pPr>
        <w:rPr>
          <w:rFonts w:cstheme="minorHAnsi"/>
        </w:rPr>
        <w:sectPr w:rsidR="00AB3594" w:rsidSect="00FB141A">
          <w:type w:val="continuous"/>
          <w:pgSz w:w="11906" w:h="16838"/>
          <w:pgMar w:top="1417" w:right="1417" w:bottom="1134" w:left="1417" w:header="708" w:footer="57" w:gutter="0"/>
          <w:cols w:space="708"/>
          <w:docGrid w:linePitch="360"/>
        </w:sectPr>
      </w:pPr>
    </w:p>
    <w:p w14:paraId="5D287370" w14:textId="77777777" w:rsidR="002B3D7F" w:rsidRDefault="002B3D7F" w:rsidP="00C92FA4">
      <w:pPr>
        <w:rPr>
          <w:rFonts w:cstheme="minorHAnsi"/>
        </w:rPr>
      </w:pPr>
    </w:p>
    <w:p w14:paraId="1D6495DC" w14:textId="315FB60B" w:rsidR="00031EB3" w:rsidRPr="002B3D7F" w:rsidRDefault="0099589C" w:rsidP="002B3D7F">
      <w:pPr>
        <w:pStyle w:val="Kasten"/>
        <w:rPr>
          <w:color w:val="00B050"/>
        </w:rPr>
      </w:pPr>
      <w:r w:rsidRPr="002B3D7F">
        <w:rPr>
          <w:color w:val="00B050"/>
        </w:rPr>
        <w:t>Einrichtungsbezogene Fortbildungsplanung</w:t>
      </w:r>
    </w:p>
    <w:p w14:paraId="4345D445" w14:textId="3534862F" w:rsidR="0099589C" w:rsidRPr="002B3D7F" w:rsidRDefault="0099589C" w:rsidP="002B3D7F">
      <w:pPr>
        <w:pStyle w:val="Kasten"/>
        <w:rPr>
          <w:color w:val="00B050"/>
        </w:rPr>
      </w:pPr>
      <w:r w:rsidRPr="002B3D7F">
        <w:rPr>
          <w:color w:val="00B050"/>
        </w:rPr>
        <w:t>Welche externen Unterstützungsangebote stehen uns zur Verfügung?</w:t>
      </w:r>
    </w:p>
    <w:p w14:paraId="3B0C8859" w14:textId="77777777" w:rsidR="00A32C20" w:rsidRDefault="00A32C20" w:rsidP="002B3D7F">
      <w:pPr>
        <w:pStyle w:val="Kasten"/>
      </w:pPr>
    </w:p>
    <w:p w14:paraId="14B2B5D3" w14:textId="132F819E" w:rsidR="00041773" w:rsidRPr="00A32C20" w:rsidRDefault="00041773" w:rsidP="002B3D7F">
      <w:pPr>
        <w:pStyle w:val="Kasten"/>
        <w:rPr>
          <w:rFonts w:eastAsia="Times New Roman"/>
          <w:color w:val="0070C0"/>
        </w:rPr>
      </w:pPr>
      <w:r w:rsidRPr="00A32C20">
        <w:rPr>
          <w:rFonts w:eastAsia="Times New Roman"/>
          <w:color w:val="0070C0"/>
        </w:rPr>
        <w:t>Verweis</w:t>
      </w:r>
      <w:r w:rsidR="00A32C20" w:rsidRPr="00A32C20">
        <w:rPr>
          <w:rFonts w:eastAsia="Times New Roman"/>
          <w:color w:val="0070C0"/>
        </w:rPr>
        <w:t>:</w:t>
      </w:r>
      <w:r w:rsidRPr="00A32C20">
        <w:rPr>
          <w:rFonts w:eastAsia="Times New Roman"/>
          <w:color w:val="0070C0"/>
        </w:rPr>
        <w:t xml:space="preserve"> </w:t>
      </w:r>
      <w:r w:rsidRPr="00A32C20">
        <w:rPr>
          <w:color w:val="0070C0"/>
        </w:rPr>
        <w:t>QMH TfK</w:t>
      </w:r>
      <w:r w:rsidR="007A690C">
        <w:rPr>
          <w:color w:val="0070C0"/>
        </w:rPr>
        <w:t xml:space="preserve"> </w:t>
      </w:r>
      <w:r w:rsidR="00A32C20" w:rsidRPr="00A32C20">
        <w:rPr>
          <w:rFonts w:eastAsia="Times New Roman"/>
          <w:color w:val="0070C0"/>
        </w:rPr>
        <w:t>-</w:t>
      </w:r>
      <w:r w:rsidR="007A690C">
        <w:rPr>
          <w:rFonts w:eastAsia="Times New Roman"/>
          <w:color w:val="0070C0"/>
        </w:rPr>
        <w:t xml:space="preserve"> </w:t>
      </w:r>
      <w:r w:rsidRPr="00A32C20">
        <w:rPr>
          <w:rFonts w:eastAsia="Times New Roman"/>
          <w:color w:val="0070C0"/>
        </w:rPr>
        <w:t>Kap.</w:t>
      </w:r>
      <w:r w:rsidR="00905772">
        <w:rPr>
          <w:rFonts w:eastAsia="Times New Roman"/>
          <w:color w:val="0070C0"/>
        </w:rPr>
        <w:t xml:space="preserve"> </w:t>
      </w:r>
      <w:r w:rsidRPr="00A32C20">
        <w:rPr>
          <w:rFonts w:eastAsia="Times New Roman"/>
          <w:color w:val="0070C0"/>
        </w:rPr>
        <w:t>14</w:t>
      </w:r>
      <w:r w:rsidR="005B0404">
        <w:rPr>
          <w:rFonts w:eastAsia="Times New Roman"/>
          <w:color w:val="0070C0"/>
        </w:rPr>
        <w:t xml:space="preserve"> </w:t>
      </w:r>
      <w:r w:rsidRPr="00A32C20">
        <w:rPr>
          <w:color w:val="0070C0"/>
        </w:rPr>
        <w:t>Ergänzende Hilfsangebote</w:t>
      </w:r>
      <w:r w:rsidRPr="00A32C20">
        <w:rPr>
          <w:rFonts w:eastAsia="Times New Roman"/>
          <w:color w:val="0070C0"/>
        </w:rPr>
        <w:t xml:space="preserve"> in Frankfurt und Offenbach</w:t>
      </w:r>
    </w:p>
    <w:p w14:paraId="610457E9" w14:textId="35706B9D" w:rsidR="00041773" w:rsidRPr="002613C6" w:rsidRDefault="00041773" w:rsidP="002B3D7F">
      <w:pPr>
        <w:pStyle w:val="Kasten"/>
        <w:rPr>
          <w:rFonts w:eastAsia="Times New Roman"/>
          <w:color w:val="0070C0"/>
        </w:rPr>
      </w:pPr>
      <w:r w:rsidRPr="002613C6">
        <w:rPr>
          <w:rFonts w:eastAsia="Times New Roman"/>
          <w:color w:val="0070C0"/>
        </w:rPr>
        <w:t>Verweis</w:t>
      </w:r>
      <w:r w:rsidR="00A32C20" w:rsidRPr="002613C6">
        <w:rPr>
          <w:rFonts w:eastAsia="Times New Roman"/>
          <w:color w:val="0070C0"/>
        </w:rPr>
        <w:t>:</w:t>
      </w:r>
      <w:r w:rsidRPr="002613C6">
        <w:rPr>
          <w:rFonts w:eastAsia="Times New Roman"/>
          <w:color w:val="0070C0"/>
        </w:rPr>
        <w:t xml:space="preserve"> QMH TfK</w:t>
      </w:r>
      <w:r w:rsidR="007A690C" w:rsidRPr="002613C6">
        <w:rPr>
          <w:rFonts w:eastAsia="Times New Roman"/>
          <w:color w:val="0070C0"/>
        </w:rPr>
        <w:t xml:space="preserve"> </w:t>
      </w:r>
      <w:r w:rsidR="00A32C20" w:rsidRPr="002613C6">
        <w:rPr>
          <w:rFonts w:eastAsia="Times New Roman"/>
          <w:color w:val="0070C0"/>
        </w:rPr>
        <w:t>-</w:t>
      </w:r>
      <w:r w:rsidRPr="002613C6">
        <w:rPr>
          <w:rFonts w:eastAsia="Times New Roman"/>
          <w:color w:val="0070C0"/>
        </w:rPr>
        <w:t xml:space="preserve"> Kap.</w:t>
      </w:r>
      <w:r w:rsidR="00905772" w:rsidRPr="002613C6">
        <w:rPr>
          <w:rFonts w:eastAsia="Times New Roman"/>
          <w:color w:val="0070C0"/>
        </w:rPr>
        <w:t xml:space="preserve"> </w:t>
      </w:r>
      <w:r w:rsidR="00071C00" w:rsidRPr="002613C6">
        <w:rPr>
          <w:rFonts w:eastAsia="Times New Roman"/>
          <w:color w:val="0070C0"/>
        </w:rPr>
        <w:t>11/12</w:t>
      </w:r>
      <w:r w:rsidR="00905772" w:rsidRPr="002613C6">
        <w:rPr>
          <w:rFonts w:eastAsia="Times New Roman"/>
          <w:color w:val="0070C0"/>
        </w:rPr>
        <w:t xml:space="preserve"> </w:t>
      </w:r>
      <w:r w:rsidR="002613C6" w:rsidRPr="002613C6">
        <w:rPr>
          <w:rFonts w:eastAsia="Times New Roman"/>
          <w:color w:val="0070C0"/>
        </w:rPr>
        <w:t>S</w:t>
      </w:r>
      <w:r w:rsidR="002613C6" w:rsidRPr="006D7A2E">
        <w:rPr>
          <w:rFonts w:eastAsia="Times New Roman"/>
          <w:color w:val="0070C0"/>
        </w:rPr>
        <w:t>teuerung b</w:t>
      </w:r>
      <w:r w:rsidR="002613C6">
        <w:rPr>
          <w:rFonts w:eastAsia="Times New Roman"/>
          <w:color w:val="0070C0"/>
        </w:rPr>
        <w:t>ereitgestellter Produkte und Dienstleistungen</w:t>
      </w:r>
    </w:p>
    <w:p w14:paraId="260D7109" w14:textId="49D1383E" w:rsidR="00071C00" w:rsidRPr="002613C6" w:rsidRDefault="00071C00" w:rsidP="002B3D7F">
      <w:pPr>
        <w:pStyle w:val="Kasten"/>
        <w:rPr>
          <w:rFonts w:eastAsia="Times New Roman"/>
        </w:rPr>
      </w:pPr>
    </w:p>
    <w:p w14:paraId="68F5E063" w14:textId="61F10E98" w:rsidR="00041773" w:rsidRPr="002B3D7F" w:rsidRDefault="00041773" w:rsidP="002B3D7F">
      <w:pPr>
        <w:pStyle w:val="Kasten"/>
        <w:rPr>
          <w:color w:val="00B050"/>
        </w:rPr>
      </w:pPr>
      <w:r w:rsidRPr="002B3D7F">
        <w:rPr>
          <w:color w:val="00B050"/>
        </w:rPr>
        <w:t>Haben wir spezielle Präventionsangebote regelhaft in unserem Alltag integriert?</w:t>
      </w:r>
    </w:p>
    <w:p w14:paraId="77C9D76C" w14:textId="77777777" w:rsidR="00A32C20" w:rsidRDefault="00A32C20" w:rsidP="002B3D7F">
      <w:pPr>
        <w:pStyle w:val="Kasten"/>
      </w:pPr>
    </w:p>
    <w:p w14:paraId="4C94F8C2" w14:textId="4BD64C24" w:rsidR="00071C00" w:rsidRDefault="00071C00" w:rsidP="002B3D7F">
      <w:pPr>
        <w:pStyle w:val="Kasten"/>
        <w:rPr>
          <w:color w:val="0070C0"/>
        </w:rPr>
      </w:pPr>
      <w:r w:rsidRPr="00A32C20">
        <w:rPr>
          <w:color w:val="0070C0"/>
        </w:rPr>
        <w:t>Verweis</w:t>
      </w:r>
      <w:r w:rsidR="00A32C20" w:rsidRPr="00A32C20">
        <w:rPr>
          <w:color w:val="0070C0"/>
        </w:rPr>
        <w:t>:</w:t>
      </w:r>
      <w:r w:rsidRPr="00A32C20">
        <w:rPr>
          <w:color w:val="0070C0"/>
        </w:rPr>
        <w:t xml:space="preserve"> P</w:t>
      </w:r>
      <w:r w:rsidR="00A32C20" w:rsidRPr="00A32C20">
        <w:rPr>
          <w:color w:val="0070C0"/>
        </w:rPr>
        <w:t>H</w:t>
      </w:r>
      <w:r w:rsidR="007A690C">
        <w:rPr>
          <w:color w:val="0070C0"/>
        </w:rPr>
        <w:t xml:space="preserve"> </w:t>
      </w:r>
      <w:r w:rsidR="00A32C20" w:rsidRPr="00A32C20">
        <w:rPr>
          <w:color w:val="0070C0"/>
        </w:rPr>
        <w:t>-</w:t>
      </w:r>
      <w:r w:rsidR="007A690C">
        <w:rPr>
          <w:color w:val="0070C0"/>
        </w:rPr>
        <w:t xml:space="preserve"> </w:t>
      </w:r>
      <w:r w:rsidRPr="00A32C20">
        <w:rPr>
          <w:color w:val="0070C0"/>
        </w:rPr>
        <w:t>Kap.</w:t>
      </w:r>
      <w:r w:rsidR="005A152D">
        <w:rPr>
          <w:color w:val="0070C0"/>
        </w:rPr>
        <w:t xml:space="preserve"> </w:t>
      </w:r>
      <w:r w:rsidRPr="00A32C20">
        <w:rPr>
          <w:color w:val="0070C0"/>
        </w:rPr>
        <w:t>3.5</w:t>
      </w:r>
      <w:r w:rsidR="00A32C20">
        <w:rPr>
          <w:color w:val="0070C0"/>
        </w:rPr>
        <w:t xml:space="preserve"> </w:t>
      </w:r>
      <w:r w:rsidR="00B051BD">
        <w:rPr>
          <w:color w:val="0070C0"/>
        </w:rPr>
        <w:t>Angebots- und Projektarbeit</w:t>
      </w:r>
    </w:p>
    <w:p w14:paraId="793F7EFB" w14:textId="7B094EFC" w:rsidR="00B50557" w:rsidRPr="0099589C" w:rsidRDefault="00B50557" w:rsidP="002B3D7F">
      <w:pPr>
        <w:pStyle w:val="Kasten"/>
      </w:pPr>
      <w:r w:rsidRPr="006D7A2E">
        <w:rPr>
          <w:color w:val="0070C0"/>
        </w:rPr>
        <w:t>Projekte zur Prävention</w:t>
      </w:r>
    </w:p>
    <w:p w14:paraId="68ED32E1" w14:textId="77777777" w:rsidR="0017195D" w:rsidRDefault="0017195D" w:rsidP="00C92FA4">
      <w:pPr>
        <w:rPr>
          <w:rFonts w:cstheme="minorHAnsi"/>
        </w:rPr>
      </w:pPr>
    </w:p>
    <w:p w14:paraId="490E86A5" w14:textId="77777777" w:rsidR="002B3D7F" w:rsidRDefault="002B3D7F" w:rsidP="00C92FA4">
      <w:pPr>
        <w:rPr>
          <w:rFonts w:cstheme="minorHAnsi"/>
        </w:rPr>
      </w:pPr>
    </w:p>
    <w:p w14:paraId="1ABEE9EB" w14:textId="77777777" w:rsidR="002B3D7F" w:rsidRDefault="002B3D7F" w:rsidP="00C92FA4">
      <w:pPr>
        <w:rPr>
          <w:rFonts w:cstheme="minorHAnsi"/>
        </w:rPr>
      </w:pPr>
    </w:p>
    <w:p w14:paraId="462A4377" w14:textId="77777777" w:rsidR="002B3D7F" w:rsidRDefault="002B3D7F" w:rsidP="00C92FA4">
      <w:pPr>
        <w:rPr>
          <w:rFonts w:cstheme="minorHAnsi"/>
        </w:rPr>
        <w:sectPr w:rsidR="002B3D7F" w:rsidSect="00FB141A">
          <w:type w:val="continuous"/>
          <w:pgSz w:w="11906" w:h="16838"/>
          <w:pgMar w:top="1417" w:right="1417" w:bottom="1134" w:left="1417" w:header="708" w:footer="57" w:gutter="0"/>
          <w:cols w:space="708"/>
          <w:docGrid w:linePitch="360"/>
        </w:sectPr>
      </w:pPr>
    </w:p>
    <w:p w14:paraId="6EC5DD71" w14:textId="77777777" w:rsidR="00CF7928" w:rsidRPr="00400815" w:rsidRDefault="00CF7928" w:rsidP="00D77C1A">
      <w:pPr>
        <w:pStyle w:val="berschrift2"/>
      </w:pPr>
      <w:bookmarkStart w:id="39" w:name="_Toc158758790"/>
      <w:bookmarkStart w:id="40" w:name="_Toc158798988"/>
      <w:r w:rsidRPr="00400815">
        <w:lastRenderedPageBreak/>
        <w:t>Organisationsentwicklung</w:t>
      </w:r>
      <w:bookmarkEnd w:id="39"/>
      <w:bookmarkEnd w:id="40"/>
    </w:p>
    <w:p w14:paraId="37CD33FC" w14:textId="09FED94D" w:rsidR="00643A1C" w:rsidRPr="0056597B" w:rsidRDefault="00CF7928" w:rsidP="00D77C1A">
      <w:pPr>
        <w:pStyle w:val="berschrift3"/>
      </w:pPr>
      <w:bookmarkStart w:id="41" w:name="_Toc158758791"/>
      <w:bookmarkStart w:id="42" w:name="_Toc158798989"/>
      <w:r w:rsidRPr="0056597B">
        <w:t>Klare Organisationsstrukturen</w:t>
      </w:r>
      <w:bookmarkEnd w:id="41"/>
      <w:bookmarkEnd w:id="42"/>
    </w:p>
    <w:p w14:paraId="56500ECE" w14:textId="42FE377C" w:rsidR="00500907" w:rsidRPr="00500907" w:rsidRDefault="00500907" w:rsidP="00500907">
      <w:pPr>
        <w:rPr>
          <w:rFonts w:cstheme="minorHAnsi"/>
        </w:rPr>
      </w:pPr>
      <w:r>
        <w:rPr>
          <w:rFonts w:cstheme="minorHAnsi"/>
        </w:rPr>
        <w:t xml:space="preserve">Eine präzise Aufgabenverteilung gibt Sicherheit und Orientierung, da jede Person einschätzen kann, was von ihr erwartet wird. Die Leitung trägt die Verantwortung dafür, </w:t>
      </w:r>
      <w:r w:rsidR="00A02B62">
        <w:rPr>
          <w:rFonts w:cstheme="minorHAnsi"/>
        </w:rPr>
        <w:br/>
      </w:r>
      <w:r>
        <w:rPr>
          <w:rFonts w:cstheme="minorHAnsi"/>
        </w:rPr>
        <w:t>dass die Vorgaben von allen Mitarbeitenden eigehalten werden. Innerhalb einer positiven Fehlerkultur wird Fehlverhalten konsequent angesprochen und geklärt.</w:t>
      </w:r>
    </w:p>
    <w:p w14:paraId="5854E0E2" w14:textId="77777777" w:rsidR="00643A1C" w:rsidRPr="00500907" w:rsidRDefault="00500907" w:rsidP="00500907">
      <w:pPr>
        <w:rPr>
          <w:rFonts w:cstheme="minorHAnsi"/>
        </w:rPr>
      </w:pPr>
      <w:r>
        <w:rPr>
          <w:rFonts w:cstheme="minorHAnsi"/>
        </w:rPr>
        <w:t>Verantwortlichkeiten und Zuständigkeiten sind als Organigramm sichtbar dargestellt.</w:t>
      </w:r>
    </w:p>
    <w:p w14:paraId="4B441518" w14:textId="77777777" w:rsidR="00CF7928" w:rsidRDefault="00500907" w:rsidP="00500907">
      <w:pPr>
        <w:rPr>
          <w:rFonts w:cstheme="minorHAnsi"/>
        </w:rPr>
      </w:pPr>
      <w:r>
        <w:rPr>
          <w:rFonts w:cstheme="minorHAnsi"/>
        </w:rPr>
        <w:t xml:space="preserve">Die wichtigen </w:t>
      </w:r>
      <w:r w:rsidR="003C05B6" w:rsidRPr="00500907">
        <w:rPr>
          <w:rFonts w:cstheme="minorHAnsi"/>
        </w:rPr>
        <w:t>Verfahrensabläufe</w:t>
      </w:r>
      <w:r>
        <w:rPr>
          <w:rFonts w:cstheme="minorHAnsi"/>
        </w:rPr>
        <w:t xml:space="preserve"> sind klar formuliert und allen Mitarbeitenden jederzeit zugänglich.</w:t>
      </w:r>
    </w:p>
    <w:p w14:paraId="0DEA0F24" w14:textId="77777777" w:rsidR="00031EB3" w:rsidRDefault="00031EB3" w:rsidP="002B3D7F"/>
    <w:p w14:paraId="6EC5FF86" w14:textId="77777777" w:rsidR="00AB3594" w:rsidRDefault="00AB3594" w:rsidP="002B3D7F">
      <w:pPr>
        <w:sectPr w:rsidR="00AB3594" w:rsidSect="00FB141A">
          <w:pgSz w:w="11906" w:h="16838"/>
          <w:pgMar w:top="1417" w:right="1417" w:bottom="1134" w:left="1417" w:header="708" w:footer="57" w:gutter="0"/>
          <w:cols w:space="708"/>
          <w:docGrid w:linePitch="360"/>
        </w:sectPr>
      </w:pPr>
    </w:p>
    <w:p w14:paraId="1BAB7AA3" w14:textId="77777777" w:rsidR="00AB3594" w:rsidRDefault="00AB3594" w:rsidP="002B3D7F"/>
    <w:p w14:paraId="67538E40" w14:textId="0CAB7C57" w:rsidR="00956DBA" w:rsidRPr="002B3D7F" w:rsidRDefault="00956DBA" w:rsidP="002B3D7F">
      <w:pPr>
        <w:pStyle w:val="Kasten"/>
        <w:rPr>
          <w:color w:val="00B050"/>
        </w:rPr>
      </w:pPr>
      <w:r w:rsidRPr="002B3D7F">
        <w:rPr>
          <w:color w:val="00B050"/>
        </w:rPr>
        <w:t>Gibt es aktuelle Stellenbeschreibungen für alle Mitarbeitenden?</w:t>
      </w:r>
    </w:p>
    <w:p w14:paraId="29CDD1C6" w14:textId="77777777" w:rsidR="00A32C20" w:rsidRDefault="00A32C20" w:rsidP="002B3D7F">
      <w:pPr>
        <w:pStyle w:val="Kasten"/>
      </w:pPr>
    </w:p>
    <w:p w14:paraId="21A0FC86" w14:textId="2CA7CB19" w:rsidR="00071C00" w:rsidRPr="00A32C20" w:rsidRDefault="00071C00" w:rsidP="002B3D7F">
      <w:pPr>
        <w:pStyle w:val="Kasten"/>
        <w:rPr>
          <w:color w:val="0070C0"/>
        </w:rPr>
      </w:pPr>
      <w:r w:rsidRPr="00A32C20">
        <w:rPr>
          <w:color w:val="0070C0"/>
        </w:rPr>
        <w:t>Verweis</w:t>
      </w:r>
      <w:r w:rsidR="00A32C20" w:rsidRPr="00A32C20">
        <w:rPr>
          <w:color w:val="0070C0"/>
        </w:rPr>
        <w:t>:</w:t>
      </w:r>
      <w:r w:rsidRPr="00A32C20">
        <w:rPr>
          <w:color w:val="0070C0"/>
        </w:rPr>
        <w:t xml:space="preserve"> QMH TfK Stellenbeschreibungen </w:t>
      </w:r>
    </w:p>
    <w:p w14:paraId="7FA9BAE5" w14:textId="77777777" w:rsidR="00A32C20" w:rsidRDefault="00A32C20" w:rsidP="002B3D7F">
      <w:pPr>
        <w:pStyle w:val="Kasten"/>
      </w:pPr>
    </w:p>
    <w:p w14:paraId="0B85139B" w14:textId="77777777" w:rsidR="00956DBA" w:rsidRPr="002B3D7F" w:rsidRDefault="00956DBA" w:rsidP="002B3D7F">
      <w:pPr>
        <w:pStyle w:val="Kasten"/>
        <w:rPr>
          <w:color w:val="00B050"/>
        </w:rPr>
      </w:pPr>
      <w:r w:rsidRPr="002B3D7F">
        <w:rPr>
          <w:color w:val="00B050"/>
        </w:rPr>
        <w:t>Sind die Abgrenzungen der Verantwortungsbereiche von Träger, Leitung und Stellvertretende Leitung allen Mitarbeitenden bekannt?</w:t>
      </w:r>
    </w:p>
    <w:p w14:paraId="2290C1F6" w14:textId="57A9BC03" w:rsidR="00071C00" w:rsidRPr="002B3D7F" w:rsidRDefault="00956DBA" w:rsidP="002B3D7F">
      <w:pPr>
        <w:pStyle w:val="Kasten"/>
        <w:rPr>
          <w:color w:val="00B050"/>
        </w:rPr>
      </w:pPr>
      <w:r w:rsidRPr="002B3D7F">
        <w:rPr>
          <w:color w:val="00B050"/>
        </w:rPr>
        <w:t>Sind besondere Zuständigkeiten schriftlich dokumentiert?</w:t>
      </w:r>
    </w:p>
    <w:p w14:paraId="259E9FF9" w14:textId="77777777" w:rsidR="00A32C20" w:rsidRDefault="00A32C20" w:rsidP="002B3D7F">
      <w:pPr>
        <w:pStyle w:val="Kasten"/>
      </w:pPr>
    </w:p>
    <w:p w14:paraId="6EDF9806" w14:textId="1963E5B8" w:rsidR="000E18B8" w:rsidRDefault="000E18B8" w:rsidP="002B3D7F">
      <w:pPr>
        <w:pStyle w:val="Kasten"/>
        <w:rPr>
          <w:color w:val="0070C0"/>
        </w:rPr>
      </w:pPr>
      <w:r w:rsidRPr="00A32C20">
        <w:rPr>
          <w:color w:val="0070C0"/>
        </w:rPr>
        <w:t>Verweis</w:t>
      </w:r>
      <w:r w:rsidR="00A32C20" w:rsidRPr="00A32C20">
        <w:rPr>
          <w:color w:val="0070C0"/>
        </w:rPr>
        <w:t>:</w:t>
      </w:r>
      <w:r w:rsidRPr="00A32C20">
        <w:rPr>
          <w:color w:val="0070C0"/>
        </w:rPr>
        <w:t xml:space="preserve">  P</w:t>
      </w:r>
      <w:r w:rsidR="00A32C20" w:rsidRPr="00A32C20">
        <w:rPr>
          <w:color w:val="0070C0"/>
        </w:rPr>
        <w:t>H</w:t>
      </w:r>
      <w:r w:rsidR="007A690C">
        <w:rPr>
          <w:color w:val="0070C0"/>
        </w:rPr>
        <w:t xml:space="preserve"> </w:t>
      </w:r>
      <w:r w:rsidR="00A32C20" w:rsidRPr="00A32C20">
        <w:rPr>
          <w:color w:val="0070C0"/>
        </w:rPr>
        <w:t>-</w:t>
      </w:r>
      <w:r w:rsidRPr="00A32C20">
        <w:rPr>
          <w:color w:val="0070C0"/>
        </w:rPr>
        <w:t xml:space="preserve"> Ka</w:t>
      </w:r>
      <w:r w:rsidR="00A32C20" w:rsidRPr="00A32C20">
        <w:rPr>
          <w:color w:val="0070C0"/>
        </w:rPr>
        <w:t>p.</w:t>
      </w:r>
      <w:r w:rsidR="00B50557">
        <w:rPr>
          <w:color w:val="0070C0"/>
        </w:rPr>
        <w:t xml:space="preserve"> </w:t>
      </w:r>
      <w:r w:rsidR="00D7472F">
        <w:rPr>
          <w:color w:val="0070C0"/>
        </w:rPr>
        <w:t xml:space="preserve">5.3 </w:t>
      </w:r>
      <w:r w:rsidR="00C27AD1" w:rsidRPr="00D7472F">
        <w:rPr>
          <w:color w:val="0070C0"/>
        </w:rPr>
        <w:t>Verantwortungsdelegation</w:t>
      </w:r>
      <w:r w:rsidR="0071159D" w:rsidRPr="00D7472F">
        <w:rPr>
          <w:color w:val="0070C0"/>
        </w:rPr>
        <w:t xml:space="preserve"> </w:t>
      </w:r>
      <w:r w:rsidR="00010CE6">
        <w:rPr>
          <w:color w:val="0070C0"/>
        </w:rPr>
        <w:t>TfK</w:t>
      </w:r>
    </w:p>
    <w:p w14:paraId="7CEDF985" w14:textId="77777777" w:rsidR="00A32C20" w:rsidRPr="00A32C20" w:rsidRDefault="00A32C20" w:rsidP="002B3D7F">
      <w:pPr>
        <w:pStyle w:val="Kasten"/>
        <w:rPr>
          <w:color w:val="0070C0"/>
        </w:rPr>
      </w:pPr>
    </w:p>
    <w:p w14:paraId="449B2CAC" w14:textId="0C990F22" w:rsidR="00956DBA" w:rsidRPr="002B3D7F" w:rsidRDefault="00956DBA" w:rsidP="002B3D7F">
      <w:pPr>
        <w:pStyle w:val="Kasten"/>
        <w:rPr>
          <w:color w:val="00B050"/>
        </w:rPr>
      </w:pPr>
      <w:r w:rsidRPr="002B3D7F">
        <w:rPr>
          <w:color w:val="00B050"/>
        </w:rPr>
        <w:t>Gibt es ein Organigramm, welches die Verantwortlichkeiten und Zuständigkeiten visualisiert?</w:t>
      </w:r>
    </w:p>
    <w:p w14:paraId="66E65381" w14:textId="77777777" w:rsidR="00A32C20" w:rsidRDefault="00A32C20" w:rsidP="002B3D7F">
      <w:pPr>
        <w:pStyle w:val="Kasten"/>
      </w:pPr>
    </w:p>
    <w:p w14:paraId="6DA059BA" w14:textId="5A870809" w:rsidR="007D36E4" w:rsidRPr="007F67A2" w:rsidRDefault="007D36E4" w:rsidP="002B3D7F">
      <w:pPr>
        <w:pStyle w:val="Kasten"/>
        <w:rPr>
          <w:color w:val="0070C0"/>
        </w:rPr>
      </w:pPr>
      <w:r w:rsidRPr="007F67A2">
        <w:rPr>
          <w:color w:val="0070C0"/>
        </w:rPr>
        <w:t>Verweis</w:t>
      </w:r>
      <w:r w:rsidR="00A32C20" w:rsidRPr="007F67A2">
        <w:rPr>
          <w:color w:val="0070C0"/>
        </w:rPr>
        <w:t>:</w:t>
      </w:r>
      <w:r w:rsidRPr="007F67A2">
        <w:rPr>
          <w:color w:val="0070C0"/>
        </w:rPr>
        <w:t xml:space="preserve"> QMH TfK</w:t>
      </w:r>
      <w:r w:rsidR="007A690C">
        <w:rPr>
          <w:color w:val="0070C0"/>
        </w:rPr>
        <w:t xml:space="preserve"> </w:t>
      </w:r>
      <w:r w:rsidR="00A32C20" w:rsidRPr="007F67A2">
        <w:rPr>
          <w:color w:val="0070C0"/>
        </w:rPr>
        <w:t>-</w:t>
      </w:r>
      <w:r w:rsidR="007A690C">
        <w:rPr>
          <w:color w:val="0070C0"/>
        </w:rPr>
        <w:t xml:space="preserve"> </w:t>
      </w:r>
      <w:r w:rsidRPr="007F67A2">
        <w:rPr>
          <w:color w:val="0070C0"/>
        </w:rPr>
        <w:t>Kap</w:t>
      </w:r>
      <w:r w:rsidR="00507E83">
        <w:rPr>
          <w:color w:val="0070C0"/>
        </w:rPr>
        <w:t>.</w:t>
      </w:r>
      <w:r w:rsidR="00BA14F6">
        <w:rPr>
          <w:color w:val="0070C0"/>
        </w:rPr>
        <w:t xml:space="preserve"> </w:t>
      </w:r>
      <w:r w:rsidRPr="007F67A2">
        <w:rPr>
          <w:color w:val="0070C0"/>
        </w:rPr>
        <w:t>5</w:t>
      </w:r>
      <w:r w:rsidR="00507E83">
        <w:rPr>
          <w:color w:val="0070C0"/>
        </w:rPr>
        <w:t xml:space="preserve"> </w:t>
      </w:r>
      <w:r w:rsidRPr="007F67A2">
        <w:rPr>
          <w:color w:val="0070C0"/>
        </w:rPr>
        <w:t xml:space="preserve">Organisationsstruktur </w:t>
      </w:r>
    </w:p>
    <w:p w14:paraId="04D2C036" w14:textId="294F3FD3" w:rsidR="007D36E4" w:rsidRPr="007F67A2" w:rsidRDefault="007D36E4" w:rsidP="002B3D7F">
      <w:pPr>
        <w:pStyle w:val="Kasten"/>
        <w:rPr>
          <w:color w:val="0070C0"/>
        </w:rPr>
      </w:pPr>
      <w:r w:rsidRPr="005D5D03">
        <w:rPr>
          <w:color w:val="0070C0"/>
        </w:rPr>
        <w:t>Verweis</w:t>
      </w:r>
      <w:r w:rsidR="00A32C20" w:rsidRPr="005D5D03">
        <w:rPr>
          <w:color w:val="0070C0"/>
        </w:rPr>
        <w:t>:</w:t>
      </w:r>
      <w:r w:rsidRPr="005D5D03">
        <w:rPr>
          <w:color w:val="0070C0"/>
        </w:rPr>
        <w:t xml:space="preserve"> P</w:t>
      </w:r>
      <w:r w:rsidR="007F67A2" w:rsidRPr="005D5D03">
        <w:rPr>
          <w:color w:val="0070C0"/>
        </w:rPr>
        <w:t xml:space="preserve">H </w:t>
      </w:r>
      <w:r w:rsidR="00E1338D" w:rsidRPr="005D5D03">
        <w:rPr>
          <w:color w:val="0070C0"/>
        </w:rPr>
        <w:t xml:space="preserve">Kap. </w:t>
      </w:r>
      <w:r w:rsidR="005D5D03" w:rsidRPr="005D5D03">
        <w:rPr>
          <w:color w:val="0070C0"/>
        </w:rPr>
        <w:t xml:space="preserve">5.3 </w:t>
      </w:r>
      <w:r w:rsidRPr="005D5D03">
        <w:rPr>
          <w:color w:val="0070C0"/>
        </w:rPr>
        <w:t>Organisationsstruktur TfK</w:t>
      </w:r>
      <w:r w:rsidR="00BA14F6">
        <w:rPr>
          <w:color w:val="0070C0"/>
        </w:rPr>
        <w:t xml:space="preserve"> </w:t>
      </w:r>
    </w:p>
    <w:p w14:paraId="38B8A3EB" w14:textId="77777777" w:rsidR="007F67A2" w:rsidRDefault="007F67A2" w:rsidP="002B3D7F">
      <w:pPr>
        <w:pStyle w:val="Kasten"/>
      </w:pPr>
    </w:p>
    <w:p w14:paraId="100DA8EA" w14:textId="08A346FC" w:rsidR="00956DBA" w:rsidRPr="002B3D7F" w:rsidRDefault="00956DBA" w:rsidP="002B3D7F">
      <w:pPr>
        <w:pStyle w:val="Kasten"/>
        <w:rPr>
          <w:color w:val="00B050"/>
        </w:rPr>
      </w:pPr>
      <w:r w:rsidRPr="002B3D7F">
        <w:rPr>
          <w:color w:val="00B050"/>
        </w:rPr>
        <w:t>Sind diese Unterlagen allen Mitarbeitenden bekannt und zugänglich?</w:t>
      </w:r>
    </w:p>
    <w:p w14:paraId="7AE6F774" w14:textId="1451AB84" w:rsidR="00264667" w:rsidRPr="002B3D7F" w:rsidRDefault="00264667" w:rsidP="002B3D7F">
      <w:pPr>
        <w:pStyle w:val="Kasten"/>
        <w:rPr>
          <w:color w:val="00B050"/>
        </w:rPr>
      </w:pPr>
    </w:p>
    <w:p w14:paraId="1C2DA5BF" w14:textId="4A802BC7" w:rsidR="00264667" w:rsidRPr="002B3D7F" w:rsidRDefault="00264667" w:rsidP="002B3D7F">
      <w:pPr>
        <w:pStyle w:val="Kasten"/>
        <w:rPr>
          <w:color w:val="00B050"/>
        </w:rPr>
      </w:pPr>
      <w:r w:rsidRPr="002B3D7F">
        <w:rPr>
          <w:color w:val="00B050"/>
        </w:rPr>
        <w:t>Anlage: Vorlage für die Erstellung eines einrichtungsbezogenen Organigramms</w:t>
      </w:r>
    </w:p>
    <w:p w14:paraId="7715D818" w14:textId="77777777" w:rsidR="00956DBA" w:rsidRDefault="00956DBA" w:rsidP="002B3D7F"/>
    <w:p w14:paraId="3CE8BC01" w14:textId="77777777" w:rsidR="00AB3594" w:rsidRDefault="00AB3594" w:rsidP="002B3D7F">
      <w:pPr>
        <w:sectPr w:rsidR="00AB3594" w:rsidSect="00FB141A">
          <w:type w:val="continuous"/>
          <w:pgSz w:w="11906" w:h="16838"/>
          <w:pgMar w:top="1417" w:right="1417" w:bottom="1134" w:left="1417" w:header="708" w:footer="57" w:gutter="0"/>
          <w:cols w:space="708"/>
          <w:formProt w:val="0"/>
          <w:docGrid w:linePitch="360"/>
        </w:sectPr>
      </w:pPr>
    </w:p>
    <w:p w14:paraId="28A6641B" w14:textId="77777777" w:rsidR="002B3D7F" w:rsidRPr="00956DBA" w:rsidRDefault="002B3D7F" w:rsidP="002B3D7F"/>
    <w:p w14:paraId="1C100EAD" w14:textId="324230EC" w:rsidR="00CF7928" w:rsidRPr="0056597B" w:rsidRDefault="00CF7928" w:rsidP="00D77C1A">
      <w:pPr>
        <w:pStyle w:val="berschrift3"/>
      </w:pPr>
      <w:bookmarkStart w:id="43" w:name="_Toc158758792"/>
      <w:bookmarkStart w:id="44" w:name="_Toc158798990"/>
      <w:r w:rsidRPr="0056597B">
        <w:t>Vernetzung und Kooperation</w:t>
      </w:r>
      <w:bookmarkEnd w:id="43"/>
      <w:bookmarkEnd w:id="44"/>
    </w:p>
    <w:p w14:paraId="2F0FC35D" w14:textId="77777777" w:rsidR="00724405" w:rsidRPr="00F93CF3" w:rsidRDefault="00724405" w:rsidP="00EA1DF7">
      <w:r w:rsidRPr="00F93CF3">
        <w:t xml:space="preserve">Die Kontaktdaten der </w:t>
      </w:r>
      <w:r w:rsidR="00F93CF3">
        <w:t>Funktionsstelle Kinderschutz (</w:t>
      </w:r>
      <w:r w:rsidR="00857C17">
        <w:t>i</w:t>
      </w:r>
      <w:r w:rsidRPr="00F93CF3">
        <w:t>seF</w:t>
      </w:r>
      <w:r w:rsidR="00F93CF3">
        <w:t>)</w:t>
      </w:r>
      <w:r w:rsidRPr="00F93CF3">
        <w:t xml:space="preserve"> liegen vor und das Verfahren zur Gefährdungseinschätzung ist klar und verbindlich geregelt.</w:t>
      </w:r>
    </w:p>
    <w:p w14:paraId="2EB7CF7D" w14:textId="75F35D6B" w:rsidR="002B3D7F" w:rsidRDefault="00724405" w:rsidP="00EA1DF7">
      <w:r w:rsidRPr="00F93CF3">
        <w:t>Informations- und Beratungsstellen sind bekannt. Kontaktdaten können bei Bedarf zur Verfügung gestellt werden.</w:t>
      </w:r>
      <w:r w:rsidR="00064818">
        <w:t xml:space="preserve"> (Intranet, Kita-Basis)</w:t>
      </w:r>
    </w:p>
    <w:p w14:paraId="0F9971F3" w14:textId="77777777" w:rsidR="00AB3594" w:rsidRDefault="00AB3594" w:rsidP="00EA1DF7"/>
    <w:p w14:paraId="7D8EF404" w14:textId="77777777" w:rsidR="00956DBA" w:rsidRDefault="00956DBA" w:rsidP="00F93CF3">
      <w:pPr>
        <w:rPr>
          <w:rFonts w:cstheme="minorHAnsi"/>
        </w:rPr>
      </w:pPr>
    </w:p>
    <w:p w14:paraId="478143CF" w14:textId="77777777" w:rsidR="00AB3594" w:rsidRDefault="00AB3594" w:rsidP="00F93CF3">
      <w:pPr>
        <w:rPr>
          <w:rFonts w:cstheme="minorHAnsi"/>
        </w:rPr>
        <w:sectPr w:rsidR="00AB3594" w:rsidSect="00FB141A">
          <w:type w:val="continuous"/>
          <w:pgSz w:w="11906" w:h="16838"/>
          <w:pgMar w:top="1417" w:right="1417" w:bottom="1134" w:left="1417" w:header="708" w:footer="57" w:gutter="0"/>
          <w:cols w:space="708"/>
          <w:docGrid w:linePitch="360"/>
        </w:sectPr>
      </w:pPr>
    </w:p>
    <w:p w14:paraId="70342680" w14:textId="595B8C1C" w:rsidR="00956DBA" w:rsidRPr="002B3D7F" w:rsidRDefault="00956DBA" w:rsidP="002B3D7F">
      <w:pPr>
        <w:pStyle w:val="Kasten"/>
        <w:rPr>
          <w:color w:val="00B050"/>
        </w:rPr>
      </w:pPr>
      <w:r w:rsidRPr="002B3D7F">
        <w:rPr>
          <w:color w:val="00B050"/>
        </w:rPr>
        <w:lastRenderedPageBreak/>
        <w:t>Wo sind diese Informationen abgelegt?</w:t>
      </w:r>
    </w:p>
    <w:p w14:paraId="281B0469" w14:textId="77777777" w:rsidR="007F67A2" w:rsidRPr="002B3D7F" w:rsidRDefault="007F67A2" w:rsidP="002B3D7F">
      <w:pPr>
        <w:pStyle w:val="Kasten"/>
      </w:pPr>
    </w:p>
    <w:p w14:paraId="241036B4" w14:textId="59532946" w:rsidR="00635991" w:rsidRPr="002B3D7F" w:rsidRDefault="00635991" w:rsidP="002B3D7F">
      <w:pPr>
        <w:pStyle w:val="Kasten"/>
        <w:rPr>
          <w:color w:val="0070C0"/>
        </w:rPr>
      </w:pPr>
      <w:r w:rsidRPr="002B3D7F">
        <w:rPr>
          <w:color w:val="0070C0"/>
        </w:rPr>
        <w:t>Verweis</w:t>
      </w:r>
      <w:r w:rsidR="007F67A2" w:rsidRPr="002B3D7F">
        <w:rPr>
          <w:color w:val="0070C0"/>
        </w:rPr>
        <w:t>:</w:t>
      </w:r>
      <w:r w:rsidRPr="002B3D7F">
        <w:rPr>
          <w:color w:val="0070C0"/>
        </w:rPr>
        <w:t xml:space="preserve"> QMH TfK</w:t>
      </w:r>
      <w:r w:rsidR="007A690C" w:rsidRPr="002B3D7F">
        <w:rPr>
          <w:color w:val="0070C0"/>
        </w:rPr>
        <w:t xml:space="preserve"> </w:t>
      </w:r>
      <w:r w:rsidR="007F67A2" w:rsidRPr="002B3D7F">
        <w:rPr>
          <w:color w:val="0070C0"/>
        </w:rPr>
        <w:t>-</w:t>
      </w:r>
      <w:r w:rsidR="007A690C" w:rsidRPr="002B3D7F">
        <w:rPr>
          <w:color w:val="0070C0"/>
        </w:rPr>
        <w:t xml:space="preserve"> </w:t>
      </w:r>
      <w:r w:rsidRPr="002B3D7F">
        <w:rPr>
          <w:color w:val="0070C0"/>
        </w:rPr>
        <w:t>Kap.</w:t>
      </w:r>
      <w:r w:rsidR="00BA14F6" w:rsidRPr="002B3D7F">
        <w:rPr>
          <w:color w:val="0070C0"/>
        </w:rPr>
        <w:t xml:space="preserve"> </w:t>
      </w:r>
      <w:r w:rsidRPr="002B3D7F">
        <w:rPr>
          <w:color w:val="0070C0"/>
        </w:rPr>
        <w:t>14</w:t>
      </w:r>
      <w:r w:rsidR="007F67A2" w:rsidRPr="002B3D7F">
        <w:rPr>
          <w:color w:val="0070C0"/>
        </w:rPr>
        <w:t xml:space="preserve"> </w:t>
      </w:r>
      <w:r w:rsidRPr="002B3D7F">
        <w:rPr>
          <w:color w:val="0070C0"/>
        </w:rPr>
        <w:t>Ergänzende Hilfsangebote in Frankfurt und Offenbach</w:t>
      </w:r>
    </w:p>
    <w:p w14:paraId="293EC8C0" w14:textId="77777777" w:rsidR="007F67A2" w:rsidRPr="002B3D7F" w:rsidRDefault="007F67A2" w:rsidP="002B3D7F">
      <w:pPr>
        <w:pStyle w:val="Kasten"/>
      </w:pPr>
    </w:p>
    <w:p w14:paraId="1BB5EFD1" w14:textId="77777777" w:rsidR="00956DBA" w:rsidRPr="002B3D7F" w:rsidRDefault="00956DBA" w:rsidP="002B3D7F">
      <w:pPr>
        <w:pStyle w:val="Kasten"/>
        <w:rPr>
          <w:color w:val="00B050"/>
        </w:rPr>
      </w:pPr>
      <w:r w:rsidRPr="002B3D7F">
        <w:rPr>
          <w:color w:val="00B050"/>
        </w:rPr>
        <w:t>Sind die Informationen für alle Mitarbeitenden zugänglich?</w:t>
      </w:r>
    </w:p>
    <w:p w14:paraId="2DBDED62" w14:textId="77777777" w:rsidR="00956DBA" w:rsidRPr="002B3D7F" w:rsidRDefault="00956DBA" w:rsidP="002B3D7F">
      <w:pPr>
        <w:pStyle w:val="Kasten"/>
        <w:rPr>
          <w:color w:val="00B050"/>
        </w:rPr>
      </w:pPr>
      <w:r w:rsidRPr="002B3D7F">
        <w:rPr>
          <w:color w:val="00B050"/>
        </w:rPr>
        <w:t>Gibt es Vernetzungen mit anderen Akteuren des Kinderschutzes?</w:t>
      </w:r>
    </w:p>
    <w:p w14:paraId="6A4894E0" w14:textId="2DA366E4" w:rsidR="00956DBA" w:rsidRDefault="00956DBA" w:rsidP="002B3D7F">
      <w:pPr>
        <w:pStyle w:val="Kasten"/>
        <w:rPr>
          <w:color w:val="00B050"/>
        </w:rPr>
      </w:pPr>
      <w:r w:rsidRPr="002B3D7F">
        <w:rPr>
          <w:color w:val="00B050"/>
        </w:rPr>
        <w:t xml:space="preserve">Gibt es schriftliche Informationsbroschüren für </w:t>
      </w:r>
      <w:r w:rsidR="008F6F1A" w:rsidRPr="002B3D7F">
        <w:rPr>
          <w:color w:val="00B050"/>
        </w:rPr>
        <w:t>die Erziehungsberechtigten</w:t>
      </w:r>
      <w:r w:rsidRPr="002B3D7F">
        <w:rPr>
          <w:color w:val="00B050"/>
        </w:rPr>
        <w:t xml:space="preserve">? </w:t>
      </w:r>
      <w:r w:rsidR="00A02B62">
        <w:rPr>
          <w:color w:val="00B050"/>
        </w:rPr>
        <w:br/>
      </w:r>
      <w:r w:rsidRPr="002B3D7F">
        <w:rPr>
          <w:color w:val="00B050"/>
        </w:rPr>
        <w:t>Stehen diese auch in verschiedenen Sprachen zur Verfügung?</w:t>
      </w:r>
    </w:p>
    <w:p w14:paraId="7F707C34" w14:textId="77777777" w:rsidR="00AB3594" w:rsidRDefault="00AB3594" w:rsidP="00AB3594"/>
    <w:p w14:paraId="076C2E1D" w14:textId="77777777" w:rsidR="00584880" w:rsidRDefault="00584880" w:rsidP="00AB3594">
      <w:pPr>
        <w:sectPr w:rsidR="00584880" w:rsidSect="00FB141A">
          <w:pgSz w:w="11906" w:h="16838"/>
          <w:pgMar w:top="1417" w:right="1417" w:bottom="1134" w:left="1417" w:header="708" w:footer="57" w:gutter="0"/>
          <w:cols w:space="708"/>
          <w:formProt w:val="0"/>
          <w:docGrid w:linePitch="360"/>
        </w:sectPr>
      </w:pPr>
    </w:p>
    <w:p w14:paraId="3FD325DB" w14:textId="77777777" w:rsidR="00AB3594" w:rsidRPr="002B3D7F" w:rsidRDefault="00AB3594" w:rsidP="00AB3594"/>
    <w:p w14:paraId="584FA663" w14:textId="0370DE6A" w:rsidR="0017195D" w:rsidRDefault="00544960" w:rsidP="00D77C1A">
      <w:pPr>
        <w:pStyle w:val="berschrift2"/>
      </w:pPr>
      <w:bookmarkStart w:id="45" w:name="_Toc158758793"/>
      <w:bookmarkStart w:id="46" w:name="_Toc158798991"/>
      <w:r>
        <w:t>Sexualpädagogisches Konzept</w:t>
      </w:r>
      <w:bookmarkEnd w:id="45"/>
      <w:bookmarkEnd w:id="46"/>
    </w:p>
    <w:p w14:paraId="02AEFB1C" w14:textId="54C9F715" w:rsidR="00544960" w:rsidRDefault="00544960" w:rsidP="00D77C1A">
      <w:pPr>
        <w:pStyle w:val="berschrift3"/>
      </w:pPr>
      <w:bookmarkStart w:id="47" w:name="_Toc158758794"/>
      <w:bookmarkStart w:id="48" w:name="_Toc158798992"/>
      <w:r w:rsidRPr="00055B0B">
        <w:t>Einleitung</w:t>
      </w:r>
      <w:bookmarkEnd w:id="47"/>
      <w:bookmarkEnd w:id="48"/>
    </w:p>
    <w:p w14:paraId="0DE41E2B" w14:textId="77777777" w:rsidR="0098728E" w:rsidRDefault="00544960" w:rsidP="0098728E">
      <w:r w:rsidRPr="004D4343">
        <w:t>Sexuelle Bildung von Anfang an ist ein wichtiger Baustein der Persönlichkeitsentwicklung.</w:t>
      </w:r>
      <w:r w:rsidR="0098728E" w:rsidRPr="004D4343">
        <w:t xml:space="preserve"> Kinder haben ein Recht auf eine selbstbestimmte sexuelle Entwicklung. </w:t>
      </w:r>
      <w:r w:rsidRPr="004D4343">
        <w:t xml:space="preserve">Durch Entdecken und Erforschen finden Kinder einen positiven Zugang zum eigenen Körper. Dazu gehören z.B. Berührungen, der Kontakt untereinander und auch das Entdecken der Genitalien und Körperöffnungen. </w:t>
      </w:r>
      <w:r w:rsidR="0098728E" w:rsidRPr="004D4343">
        <w:t>Kinder erleben körperliches Wohlbefinden, nehmen eigene Bedürfnisse wahr und genießen lustvolle Erfahrungen. Aus diesen angenehmen Körpererfahrungen entwickelt sich Selbstakzeptanz und ein positives Körpergefühl.</w:t>
      </w:r>
    </w:p>
    <w:p w14:paraId="0366058F" w14:textId="77777777" w:rsidR="00544960" w:rsidRDefault="00544960" w:rsidP="0098728E">
      <w:r>
        <w:t xml:space="preserve">Wenn keine bewusste Sexualerziehung stattfindet, wird Kindern eine Haltung vermittelt, die durch Scham und Tabus geprägt ist, für </w:t>
      </w:r>
      <w:r>
        <w:rPr>
          <w:shd w:val="clear" w:color="auto" w:fill="FFFFFF"/>
        </w:rPr>
        <w:t>Sprachlosigk</w:t>
      </w:r>
      <w:r w:rsidR="006108B1">
        <w:rPr>
          <w:shd w:val="clear" w:color="auto" w:fill="FFFFFF"/>
        </w:rPr>
        <w:t>eit sorgt und im Endeffekt die kindliche</w:t>
      </w:r>
      <w:r>
        <w:t xml:space="preserve"> Entwicklung hemmt.</w:t>
      </w:r>
    </w:p>
    <w:p w14:paraId="7BEFF053" w14:textId="77777777" w:rsidR="00544960" w:rsidRDefault="00544960" w:rsidP="00544960">
      <w:r>
        <w:t>Über Sexualität und Körperteile zu sprechen, die eigenen und die Grenzen anderer zu erkennen ist präventiver Kinderschutz. Kinder, die erfahren, dass sie über dieses Thema reden dürfen und Begriffe für ihre Genitalien kennen, erlangen ein gesundes Selbstbewusstsein, erwerben die Fähigkeit „Nein“ zu sagen und sich aktiv Hilfe zu holen, wenn sie Situationen erleben, die ihnen unangenehm sind. Daher ist ein sexualpädagogisches Konzept zur Prävention von Grenzüberschreitungen und sexualisierter Gewalt elementarer Bestandteil eines Gewaltschutzkonzeptes.</w:t>
      </w:r>
    </w:p>
    <w:p w14:paraId="3EE394E4" w14:textId="77777777" w:rsidR="0017195D" w:rsidRDefault="00544960" w:rsidP="00544960">
      <w:r>
        <w:t>Ziel ist es, dass alle Mitarbeitenden sich sicher fühlen, über sexualpädagogische Themen sowohl mit Kindern als auch mit anderen Erwachsenen offen sprechen zu können, Erfahrungsräume in der Einrichtung zu ermöglichen und eine gemeinsame Haltung im Team entsteht. Dazu ist eine Auseinandersetzung mit den individuell sehr verschiedenen Normen und Werten erforderlich.</w:t>
      </w:r>
    </w:p>
    <w:p w14:paraId="2844F1B8" w14:textId="77777777" w:rsidR="002B3D7F" w:rsidRDefault="002B3D7F" w:rsidP="00544960"/>
    <w:p w14:paraId="7CB99375" w14:textId="77777777" w:rsidR="002B3D7F" w:rsidRDefault="002B3D7F" w:rsidP="00544960"/>
    <w:p w14:paraId="3BD3C8AB" w14:textId="78C577AD" w:rsidR="00544960" w:rsidRDefault="00544960" w:rsidP="00D77C1A">
      <w:pPr>
        <w:pStyle w:val="berschrift3"/>
      </w:pPr>
      <w:bookmarkStart w:id="49" w:name="_Toc158758795"/>
      <w:bookmarkStart w:id="50" w:name="_Toc158798993"/>
      <w:r w:rsidRPr="00055B0B">
        <w:t>Abgrenzung von kindlicher und Erwachsenensexualität</w:t>
      </w:r>
      <w:bookmarkEnd w:id="49"/>
      <w:bookmarkEnd w:id="50"/>
    </w:p>
    <w:p w14:paraId="46C619CB" w14:textId="70AF004F" w:rsidR="00544960" w:rsidRDefault="00544960" w:rsidP="00544960">
      <w:r>
        <w:t xml:space="preserve">Kindliche Sexualität darf nicht mit der Sexualität von Erwachsenen gleichgesetzt werden. </w:t>
      </w:r>
      <w:r w:rsidR="00A02B62">
        <w:br/>
      </w:r>
      <w:r>
        <w:t>Um Verhalten von Kindern einordnen und einschätzen zu können, ist ein Wissen über die Unterschiede erforderlich.</w:t>
      </w:r>
    </w:p>
    <w:p w14:paraId="38D85A23" w14:textId="1E18C028" w:rsidR="00544960" w:rsidRDefault="00544960" w:rsidP="00544960">
      <w:r>
        <w:t>Kinder erleben Sexualität anders als Erwachsene. Kindliche Sexualität kennt keine Trennung zwischen Zärtlichkeit, Sinnlichkeit und genitaler Sexualität.  Das Ziel von Kindern ist es, sich zu entdecken, schöne Gefühle zu bekommen, sich sicher und geborgen zu fühlen</w:t>
      </w:r>
      <w:r w:rsidR="006E4BA5">
        <w:t xml:space="preserve"> und den Körper kennenzulernen.</w:t>
      </w:r>
    </w:p>
    <w:p w14:paraId="6CE72677" w14:textId="77777777" w:rsidR="00D259A3" w:rsidRDefault="00D259A3" w:rsidP="00544960"/>
    <w:p w14:paraId="127E42F0" w14:textId="77777777" w:rsidR="00584880" w:rsidRDefault="00584880" w:rsidP="00584880">
      <w:pPr>
        <w:ind w:left="0"/>
        <w:rPr>
          <w:shd w:val="clear" w:color="auto" w:fill="C0C0C0"/>
        </w:rPr>
        <w:sectPr w:rsidR="00584880" w:rsidSect="00FB141A">
          <w:type w:val="continuous"/>
          <w:pgSz w:w="11906" w:h="16838"/>
          <w:pgMar w:top="1417" w:right="1417" w:bottom="1134" w:left="1417" w:header="708" w:footer="57" w:gutter="0"/>
          <w:cols w:space="708"/>
          <w:docGrid w:linePitch="360"/>
        </w:sectPr>
      </w:pPr>
    </w:p>
    <w:p w14:paraId="36908A36" w14:textId="00C5ABD6" w:rsidR="008F6F1A" w:rsidRDefault="008F6F1A" w:rsidP="00584880">
      <w:pPr>
        <w:ind w:left="0"/>
        <w:rPr>
          <w:shd w:val="clear" w:color="auto" w:fill="C0C0C0"/>
        </w:rPr>
      </w:pPr>
    </w:p>
    <w:tbl>
      <w:tblPr>
        <w:tblStyle w:val="Gitternetztabelle4Akzent3"/>
        <w:tblW w:w="7753" w:type="dxa"/>
        <w:tblInd w:w="848" w:type="dxa"/>
        <w:tblBorders>
          <w:top w:val="single" w:sz="2" w:space="0" w:color="5C2583"/>
          <w:left w:val="single" w:sz="2" w:space="0" w:color="5C2583"/>
          <w:bottom w:val="single" w:sz="2" w:space="0" w:color="5C2583"/>
          <w:right w:val="single" w:sz="2" w:space="0" w:color="5C2583"/>
          <w:insideH w:val="none" w:sz="0" w:space="0" w:color="auto"/>
          <w:insideV w:val="none" w:sz="0" w:space="0" w:color="auto"/>
        </w:tblBorders>
        <w:tblLayout w:type="fixed"/>
        <w:tblCellMar>
          <w:top w:w="113" w:type="dxa"/>
          <w:left w:w="227" w:type="dxa"/>
          <w:bottom w:w="113" w:type="dxa"/>
        </w:tblCellMar>
        <w:tblLook w:val="04A0" w:firstRow="1" w:lastRow="0" w:firstColumn="1" w:lastColumn="0" w:noHBand="0" w:noVBand="1"/>
      </w:tblPr>
      <w:tblGrid>
        <w:gridCol w:w="3585"/>
        <w:gridCol w:w="4168"/>
      </w:tblGrid>
      <w:tr w:rsidR="00584880" w:rsidRPr="009F188E" w14:paraId="6E3FF5BE" w14:textId="77777777" w:rsidTr="00584880">
        <w:trPr>
          <w:cnfStyle w:val="100000000000" w:firstRow="1" w:lastRow="0" w:firstColumn="0" w:lastColumn="0" w:oddVBand="0" w:evenVBand="0" w:oddHBand="0" w:evenHBand="0" w:firstRowFirstColumn="0" w:firstRowLastColumn="0" w:lastRowFirstColumn="0" w:lastRowLastColumn="0"/>
          <w:trHeight w:val="3070"/>
        </w:trPr>
        <w:tc>
          <w:tcPr>
            <w:cnfStyle w:val="001000000000" w:firstRow="0" w:lastRow="0" w:firstColumn="1" w:lastColumn="0" w:oddVBand="0" w:evenVBand="0" w:oddHBand="0" w:evenHBand="0" w:firstRowFirstColumn="0" w:firstRowLastColumn="0" w:lastRowFirstColumn="0" w:lastRowLastColumn="0"/>
            <w:tcW w:w="3585" w:type="dxa"/>
            <w:tcBorders>
              <w:top w:val="none" w:sz="0" w:space="0" w:color="auto"/>
              <w:left w:val="none" w:sz="0" w:space="0" w:color="auto"/>
              <w:bottom w:val="none" w:sz="0" w:space="0" w:color="auto"/>
              <w:right w:val="none" w:sz="0" w:space="0" w:color="auto"/>
            </w:tcBorders>
            <w:shd w:val="clear" w:color="auto" w:fill="auto"/>
          </w:tcPr>
          <w:p w14:paraId="3A46663F" w14:textId="77777777" w:rsidR="00584880" w:rsidRPr="009F188E" w:rsidRDefault="00584880" w:rsidP="00584880">
            <w:pPr>
              <w:spacing w:after="40"/>
              <w:ind w:left="0"/>
              <w:rPr>
                <w:b w:val="0"/>
                <w:bCs w:val="0"/>
                <w:color w:val="5C2583"/>
              </w:rPr>
            </w:pPr>
            <w:r w:rsidRPr="009F188E">
              <w:rPr>
                <w:color w:val="5C2583"/>
              </w:rPr>
              <w:t>Kindliche Sexualität</w:t>
            </w:r>
          </w:p>
          <w:p w14:paraId="39CD5907" w14:textId="77777777" w:rsidR="00584880" w:rsidRPr="009F188E" w:rsidRDefault="00584880" w:rsidP="00584880">
            <w:pPr>
              <w:ind w:left="0"/>
              <w:rPr>
                <w:b w:val="0"/>
                <w:bCs w:val="0"/>
                <w:color w:val="5C2583"/>
                <w:sz w:val="20"/>
                <w:szCs w:val="20"/>
              </w:rPr>
            </w:pPr>
            <w:r w:rsidRPr="009F188E">
              <w:rPr>
                <w:b w:val="0"/>
                <w:bCs w:val="0"/>
                <w:color w:val="5C2583"/>
                <w:sz w:val="20"/>
                <w:szCs w:val="20"/>
              </w:rPr>
              <w:t>spontan</w:t>
            </w:r>
          </w:p>
          <w:p w14:paraId="15DD28BA" w14:textId="77777777" w:rsidR="00584880" w:rsidRPr="009F188E" w:rsidRDefault="00584880" w:rsidP="00584880">
            <w:pPr>
              <w:ind w:left="0"/>
              <w:rPr>
                <w:b w:val="0"/>
                <w:bCs w:val="0"/>
                <w:color w:val="5C2583"/>
                <w:sz w:val="20"/>
                <w:szCs w:val="20"/>
              </w:rPr>
            </w:pPr>
            <w:r w:rsidRPr="009F188E">
              <w:rPr>
                <w:b w:val="0"/>
                <w:bCs w:val="0"/>
                <w:color w:val="5C2583"/>
                <w:sz w:val="20"/>
                <w:szCs w:val="20"/>
              </w:rPr>
              <w:t xml:space="preserve">neugierig und spielerisch </w:t>
            </w:r>
          </w:p>
          <w:p w14:paraId="60703079" w14:textId="77777777" w:rsidR="00584880" w:rsidRPr="009F188E" w:rsidRDefault="00584880" w:rsidP="00584880">
            <w:pPr>
              <w:ind w:left="0"/>
              <w:rPr>
                <w:b w:val="0"/>
                <w:bCs w:val="0"/>
                <w:color w:val="5C2583"/>
                <w:sz w:val="20"/>
                <w:szCs w:val="20"/>
              </w:rPr>
            </w:pPr>
            <w:r w:rsidRPr="009F188E">
              <w:rPr>
                <w:b w:val="0"/>
                <w:bCs w:val="0"/>
                <w:color w:val="5C2583"/>
                <w:sz w:val="20"/>
                <w:szCs w:val="20"/>
              </w:rPr>
              <w:t xml:space="preserve">Geborgenheit / Kuscheln  </w:t>
            </w:r>
          </w:p>
          <w:p w14:paraId="4B00880B" w14:textId="77777777" w:rsidR="00584880" w:rsidRPr="009F188E" w:rsidRDefault="00584880" w:rsidP="00584880">
            <w:pPr>
              <w:ind w:left="0"/>
              <w:rPr>
                <w:b w:val="0"/>
                <w:bCs w:val="0"/>
                <w:color w:val="5C2583"/>
                <w:sz w:val="20"/>
                <w:szCs w:val="20"/>
              </w:rPr>
            </w:pPr>
            <w:r w:rsidRPr="009F188E">
              <w:rPr>
                <w:b w:val="0"/>
                <w:bCs w:val="0"/>
                <w:color w:val="5C2583"/>
                <w:sz w:val="20"/>
                <w:szCs w:val="20"/>
              </w:rPr>
              <w:t>Körpererleben mit allen Sinnen</w:t>
            </w:r>
          </w:p>
          <w:p w14:paraId="6E6FF206" w14:textId="77777777" w:rsidR="00584880" w:rsidRPr="009F188E" w:rsidRDefault="00584880" w:rsidP="00584880">
            <w:pPr>
              <w:ind w:left="0"/>
              <w:rPr>
                <w:b w:val="0"/>
                <w:bCs w:val="0"/>
                <w:color w:val="5C2583"/>
                <w:sz w:val="20"/>
                <w:szCs w:val="20"/>
              </w:rPr>
            </w:pPr>
            <w:r w:rsidRPr="009F188E">
              <w:rPr>
                <w:b w:val="0"/>
                <w:bCs w:val="0"/>
                <w:color w:val="5C2583"/>
                <w:sz w:val="20"/>
                <w:szCs w:val="20"/>
              </w:rPr>
              <w:t xml:space="preserve">selbstbezogenes Spielen an Genitalien </w:t>
            </w:r>
          </w:p>
          <w:p w14:paraId="57A4BCD3" w14:textId="77777777" w:rsidR="00584880" w:rsidRPr="009F188E" w:rsidRDefault="00584880" w:rsidP="00584880">
            <w:pPr>
              <w:ind w:left="0"/>
              <w:rPr>
                <w:b w:val="0"/>
                <w:bCs w:val="0"/>
                <w:color w:val="5C2583"/>
                <w:sz w:val="20"/>
                <w:szCs w:val="20"/>
              </w:rPr>
            </w:pPr>
            <w:r w:rsidRPr="009F188E">
              <w:rPr>
                <w:b w:val="0"/>
                <w:bCs w:val="0"/>
                <w:color w:val="5C2583"/>
                <w:sz w:val="20"/>
                <w:szCs w:val="20"/>
              </w:rPr>
              <w:t xml:space="preserve">Erkundungs- und Rollenspiele (Körpererkundungsspiele)  </w:t>
            </w:r>
          </w:p>
          <w:p w14:paraId="65ECD32D" w14:textId="77777777" w:rsidR="00584880" w:rsidRPr="009F188E" w:rsidRDefault="00584880" w:rsidP="00584880">
            <w:pPr>
              <w:ind w:left="0"/>
              <w:rPr>
                <w:b w:val="0"/>
                <w:bCs w:val="0"/>
                <w:color w:val="5C2583"/>
                <w:sz w:val="20"/>
                <w:szCs w:val="20"/>
              </w:rPr>
            </w:pPr>
            <w:r w:rsidRPr="009F188E">
              <w:rPr>
                <w:b w:val="0"/>
                <w:bCs w:val="0"/>
                <w:color w:val="5C2583"/>
                <w:sz w:val="20"/>
                <w:szCs w:val="20"/>
              </w:rPr>
              <w:t xml:space="preserve">Handlungen werden nicht bewusst als sexuell wahrgenommen </w:t>
            </w:r>
          </w:p>
          <w:p w14:paraId="496E4E19" w14:textId="77777777" w:rsidR="00584880" w:rsidRPr="009F188E" w:rsidRDefault="00584880" w:rsidP="00584880">
            <w:pPr>
              <w:ind w:left="0"/>
              <w:rPr>
                <w:color w:val="5C2583"/>
              </w:rPr>
            </w:pPr>
            <w:r w:rsidRPr="009F188E">
              <w:rPr>
                <w:b w:val="0"/>
                <w:bCs w:val="0"/>
                <w:color w:val="5C2583"/>
                <w:sz w:val="20"/>
                <w:szCs w:val="20"/>
              </w:rPr>
              <w:t>Unbefangenheit</w:t>
            </w:r>
          </w:p>
        </w:tc>
        <w:tc>
          <w:tcPr>
            <w:tcW w:w="4168" w:type="dxa"/>
            <w:tcBorders>
              <w:top w:val="none" w:sz="0" w:space="0" w:color="auto"/>
              <w:left w:val="none" w:sz="0" w:space="0" w:color="auto"/>
              <w:bottom w:val="none" w:sz="0" w:space="0" w:color="auto"/>
              <w:right w:val="none" w:sz="0" w:space="0" w:color="auto"/>
            </w:tcBorders>
            <w:shd w:val="clear" w:color="auto" w:fill="auto"/>
          </w:tcPr>
          <w:p w14:paraId="27B6EC60" w14:textId="77777777" w:rsidR="00584880" w:rsidRPr="009F188E" w:rsidRDefault="00584880" w:rsidP="00584880">
            <w:pPr>
              <w:spacing w:after="40"/>
              <w:ind w:left="0"/>
              <w:cnfStyle w:val="100000000000" w:firstRow="1" w:lastRow="0" w:firstColumn="0" w:lastColumn="0" w:oddVBand="0" w:evenVBand="0" w:oddHBand="0" w:evenHBand="0" w:firstRowFirstColumn="0" w:firstRowLastColumn="0" w:lastRowFirstColumn="0" w:lastRowLastColumn="0"/>
              <w:rPr>
                <w:b w:val="0"/>
                <w:bCs w:val="0"/>
                <w:color w:val="5C2583"/>
              </w:rPr>
            </w:pPr>
            <w:r w:rsidRPr="009F188E">
              <w:rPr>
                <w:color w:val="5C2583"/>
              </w:rPr>
              <w:t>Erwachsenensexualität</w:t>
            </w:r>
          </w:p>
          <w:p w14:paraId="2F96E9CE" w14:textId="77777777" w:rsidR="00584880" w:rsidRPr="009F188E" w:rsidRDefault="00584880" w:rsidP="00584880">
            <w:pPr>
              <w:ind w:left="0"/>
              <w:cnfStyle w:val="100000000000" w:firstRow="1" w:lastRow="0" w:firstColumn="0" w:lastColumn="0" w:oddVBand="0" w:evenVBand="0" w:oddHBand="0" w:evenHBand="0" w:firstRowFirstColumn="0" w:firstRowLastColumn="0" w:lastRowFirstColumn="0" w:lastRowLastColumn="0"/>
              <w:rPr>
                <w:b w:val="0"/>
                <w:bCs w:val="0"/>
                <w:color w:val="5C2583"/>
                <w:sz w:val="20"/>
                <w:szCs w:val="20"/>
              </w:rPr>
            </w:pPr>
            <w:r w:rsidRPr="009F188E">
              <w:rPr>
                <w:b w:val="0"/>
                <w:bCs w:val="0"/>
                <w:color w:val="5C2583"/>
                <w:sz w:val="20"/>
                <w:szCs w:val="20"/>
              </w:rPr>
              <w:t>eher geplant</w:t>
            </w:r>
          </w:p>
          <w:p w14:paraId="4B944FE3" w14:textId="77777777" w:rsidR="00584880" w:rsidRPr="009F188E" w:rsidRDefault="00584880" w:rsidP="00584880">
            <w:pPr>
              <w:ind w:left="0"/>
              <w:cnfStyle w:val="100000000000" w:firstRow="1" w:lastRow="0" w:firstColumn="0" w:lastColumn="0" w:oddVBand="0" w:evenVBand="0" w:oddHBand="0" w:evenHBand="0" w:firstRowFirstColumn="0" w:firstRowLastColumn="0" w:lastRowFirstColumn="0" w:lastRowLastColumn="0"/>
              <w:rPr>
                <w:b w:val="0"/>
                <w:bCs w:val="0"/>
                <w:color w:val="5C2583"/>
                <w:sz w:val="20"/>
                <w:szCs w:val="20"/>
              </w:rPr>
            </w:pPr>
            <w:r w:rsidRPr="009F188E">
              <w:rPr>
                <w:b w:val="0"/>
                <w:bCs w:val="0"/>
                <w:color w:val="5C2583"/>
                <w:sz w:val="20"/>
                <w:szCs w:val="20"/>
              </w:rPr>
              <w:t xml:space="preserve">eher genital fokussiert  </w:t>
            </w:r>
          </w:p>
          <w:p w14:paraId="13C99F52" w14:textId="77777777" w:rsidR="00584880" w:rsidRPr="009F188E" w:rsidRDefault="00584880" w:rsidP="00584880">
            <w:pPr>
              <w:ind w:left="0"/>
              <w:cnfStyle w:val="100000000000" w:firstRow="1" w:lastRow="0" w:firstColumn="0" w:lastColumn="0" w:oddVBand="0" w:evenVBand="0" w:oddHBand="0" w:evenHBand="0" w:firstRowFirstColumn="0" w:firstRowLastColumn="0" w:lastRowFirstColumn="0" w:lastRowLastColumn="0"/>
              <w:rPr>
                <w:b w:val="0"/>
                <w:bCs w:val="0"/>
                <w:color w:val="5C2583"/>
                <w:sz w:val="20"/>
                <w:szCs w:val="20"/>
              </w:rPr>
            </w:pPr>
            <w:r w:rsidRPr="009F188E">
              <w:rPr>
                <w:b w:val="0"/>
                <w:bCs w:val="0"/>
                <w:color w:val="5C2583"/>
                <w:sz w:val="20"/>
                <w:szCs w:val="20"/>
              </w:rPr>
              <w:t xml:space="preserve">auf Erregung und Befriedigung ausgerichtet  </w:t>
            </w:r>
          </w:p>
          <w:p w14:paraId="38F1B6D3" w14:textId="77777777" w:rsidR="00584880" w:rsidRPr="009F188E" w:rsidRDefault="00584880" w:rsidP="00584880">
            <w:pPr>
              <w:ind w:left="0"/>
              <w:cnfStyle w:val="100000000000" w:firstRow="1" w:lastRow="0" w:firstColumn="0" w:lastColumn="0" w:oddVBand="0" w:evenVBand="0" w:oddHBand="0" w:evenHBand="0" w:firstRowFirstColumn="0" w:firstRowLastColumn="0" w:lastRowFirstColumn="0" w:lastRowLastColumn="0"/>
              <w:rPr>
                <w:b w:val="0"/>
                <w:bCs w:val="0"/>
                <w:color w:val="5C2583"/>
                <w:sz w:val="20"/>
                <w:szCs w:val="20"/>
              </w:rPr>
            </w:pPr>
            <w:r w:rsidRPr="009F188E">
              <w:rPr>
                <w:b w:val="0"/>
                <w:bCs w:val="0"/>
                <w:color w:val="5C2583"/>
                <w:sz w:val="20"/>
                <w:szCs w:val="20"/>
              </w:rPr>
              <w:t xml:space="preserve">Erotik  </w:t>
            </w:r>
          </w:p>
          <w:p w14:paraId="2BFF92AC" w14:textId="77777777" w:rsidR="00584880" w:rsidRPr="009F188E" w:rsidRDefault="00584880" w:rsidP="00584880">
            <w:pPr>
              <w:ind w:left="0"/>
              <w:cnfStyle w:val="100000000000" w:firstRow="1" w:lastRow="0" w:firstColumn="0" w:lastColumn="0" w:oddVBand="0" w:evenVBand="0" w:oddHBand="0" w:evenHBand="0" w:firstRowFirstColumn="0" w:firstRowLastColumn="0" w:lastRowFirstColumn="0" w:lastRowLastColumn="0"/>
              <w:rPr>
                <w:b w:val="0"/>
                <w:bCs w:val="0"/>
                <w:color w:val="5C2583"/>
                <w:sz w:val="20"/>
                <w:szCs w:val="20"/>
              </w:rPr>
            </w:pPr>
            <w:r w:rsidRPr="009F188E">
              <w:rPr>
                <w:b w:val="0"/>
                <w:bCs w:val="0"/>
                <w:color w:val="5C2583"/>
                <w:sz w:val="20"/>
                <w:szCs w:val="20"/>
              </w:rPr>
              <w:t>beziehungsorientiert</w:t>
            </w:r>
          </w:p>
          <w:p w14:paraId="06AA980B" w14:textId="77777777" w:rsidR="00584880" w:rsidRPr="009F188E" w:rsidRDefault="00584880" w:rsidP="00584880">
            <w:pPr>
              <w:ind w:left="0"/>
              <w:cnfStyle w:val="100000000000" w:firstRow="1" w:lastRow="0" w:firstColumn="0" w:lastColumn="0" w:oddVBand="0" w:evenVBand="0" w:oddHBand="0" w:evenHBand="0" w:firstRowFirstColumn="0" w:firstRowLastColumn="0" w:lastRowFirstColumn="0" w:lastRowLastColumn="0"/>
              <w:rPr>
                <w:b w:val="0"/>
                <w:bCs w:val="0"/>
                <w:color w:val="5C2583"/>
                <w:sz w:val="20"/>
                <w:szCs w:val="20"/>
              </w:rPr>
            </w:pPr>
            <w:r w:rsidRPr="009F188E">
              <w:rPr>
                <w:b w:val="0"/>
                <w:bCs w:val="0"/>
                <w:color w:val="5C2583"/>
                <w:sz w:val="20"/>
                <w:szCs w:val="20"/>
              </w:rPr>
              <w:t xml:space="preserve">Befangenheit </w:t>
            </w:r>
          </w:p>
          <w:p w14:paraId="5997A361" w14:textId="77777777" w:rsidR="00584880" w:rsidRPr="009F188E" w:rsidRDefault="00584880" w:rsidP="00584880">
            <w:pPr>
              <w:ind w:left="0"/>
              <w:cnfStyle w:val="100000000000" w:firstRow="1" w:lastRow="0" w:firstColumn="0" w:lastColumn="0" w:oddVBand="0" w:evenVBand="0" w:oddHBand="0" w:evenHBand="0" w:firstRowFirstColumn="0" w:firstRowLastColumn="0" w:lastRowFirstColumn="0" w:lastRowLastColumn="0"/>
              <w:rPr>
                <w:b w:val="0"/>
                <w:bCs w:val="0"/>
                <w:color w:val="5C2583"/>
                <w:sz w:val="20"/>
                <w:szCs w:val="20"/>
              </w:rPr>
            </w:pPr>
            <w:r w:rsidRPr="009F188E">
              <w:rPr>
                <w:b w:val="0"/>
                <w:bCs w:val="0"/>
                <w:color w:val="5C2583"/>
                <w:sz w:val="20"/>
                <w:szCs w:val="20"/>
              </w:rPr>
              <w:t>auch Blick auf problematische Seiten</w:t>
            </w:r>
          </w:p>
          <w:p w14:paraId="2963A1B9" w14:textId="77777777" w:rsidR="00584880" w:rsidRPr="009F188E" w:rsidRDefault="00584880" w:rsidP="00584880">
            <w:pPr>
              <w:ind w:left="0"/>
              <w:cnfStyle w:val="100000000000" w:firstRow="1" w:lastRow="0" w:firstColumn="0" w:lastColumn="0" w:oddVBand="0" w:evenVBand="0" w:oddHBand="0" w:evenHBand="0" w:firstRowFirstColumn="0" w:firstRowLastColumn="0" w:lastRowFirstColumn="0" w:lastRowLastColumn="0"/>
              <w:rPr>
                <w:color w:val="5C2583"/>
              </w:rPr>
            </w:pPr>
          </w:p>
        </w:tc>
      </w:tr>
    </w:tbl>
    <w:p w14:paraId="6EE09F26" w14:textId="77777777" w:rsidR="00584880" w:rsidRDefault="00584880" w:rsidP="00544960"/>
    <w:p w14:paraId="72D59DD4" w14:textId="5EAAFAE2" w:rsidR="00544960" w:rsidRDefault="00544960" w:rsidP="00544960">
      <w:pPr>
        <w:rPr>
          <w:rFonts w:ascii="Calibri" w:eastAsia="SimSun" w:hAnsi="Calibri" w:cs="Calibri"/>
          <w:shd w:val="clear" w:color="auto" w:fill="C0C0C0"/>
          <w:lang w:eastAsia="ar-SA"/>
        </w:rPr>
      </w:pPr>
      <w:r>
        <w:t>vgl.: Institut für Sexualpädagogik (iSp)</w:t>
      </w:r>
    </w:p>
    <w:p w14:paraId="0814C6F4" w14:textId="77777777" w:rsidR="00544960" w:rsidRDefault="00544960" w:rsidP="00544960">
      <w:r>
        <w:t>Es handelt sich hierbei um eine Orientierung und nicht um eindeutig abgrenzbare und überprüfbare Kriterien.</w:t>
      </w:r>
    </w:p>
    <w:p w14:paraId="202138B6" w14:textId="77777777" w:rsidR="00544960" w:rsidRDefault="00544960" w:rsidP="00544960">
      <w:r>
        <w:t>Da sich die Sexualität von Kindern und Erwachsenen grundlegend unterscheidet, dürfen Erwachsene bei der Beurteilung von kindlichem Sexualverhalten nicht von ihrer eigenen Perspektive ausgehen. Es ist wichtig bei der Einschätzung eines Verhaltens oder einer Situation immer die Perspektive des Kindes einzunehmen, um Feh</w:t>
      </w:r>
      <w:r w:rsidR="0017195D">
        <w:t>linterpretationen zu vermeiden.</w:t>
      </w:r>
    </w:p>
    <w:p w14:paraId="680F77BF" w14:textId="77777777" w:rsidR="00D259A3" w:rsidRDefault="00D259A3" w:rsidP="00544960"/>
    <w:p w14:paraId="0966BA63" w14:textId="77777777" w:rsidR="00D259A3" w:rsidRDefault="00D259A3" w:rsidP="00544960"/>
    <w:p w14:paraId="35896F31" w14:textId="65AF712A" w:rsidR="00544960" w:rsidRDefault="00544960" w:rsidP="00D77C1A">
      <w:pPr>
        <w:pStyle w:val="berschrift3"/>
      </w:pPr>
      <w:bookmarkStart w:id="51" w:name="_Toc158758796"/>
      <w:bookmarkStart w:id="52" w:name="_Toc158798994"/>
      <w:r w:rsidRPr="00055B0B">
        <w:t>Die psychosexuelle Entwicklung von Kindern</w:t>
      </w:r>
      <w:bookmarkEnd w:id="51"/>
      <w:bookmarkEnd w:id="52"/>
    </w:p>
    <w:p w14:paraId="747B72CE" w14:textId="77777777" w:rsidR="00544960" w:rsidRDefault="00544960" w:rsidP="00544960">
      <w:r>
        <w:t>Zur professionellen Einordnung von kindlichen sexuellen Aktivitäten ist eine Kenntnis über die sexuelle Entwicklung von Kindern erforderlich. Im Folgenden sind typische Entwicklungsschritte aufgeführt. Die Liste gibt lediglich eine kurze Orientierung und erhebt keinen Anspruch auf Vollständigkeit. Den Mitarbeitenden ist bewusst, dass Entwicklung grundsätzlich individuell verläuft und teilweise erheblich von den angegebenen Zeiträumen abweichen kann.</w:t>
      </w:r>
    </w:p>
    <w:p w14:paraId="3EF03808" w14:textId="77777777" w:rsidR="00544960" w:rsidRDefault="00544960" w:rsidP="00544960">
      <w:r>
        <w:t>Vorstufen einer späteren sexuellen Wahrnehmung entstehen bereits vor der Geburt im Mutterleib (z.B. Fähigkeit, körperlichen Kontakt zu genießen).</w:t>
      </w:r>
    </w:p>
    <w:p w14:paraId="5A3C8234" w14:textId="77777777" w:rsidR="00D259A3" w:rsidRDefault="00D259A3" w:rsidP="00544960">
      <w:pPr>
        <w:rPr>
          <w:u w:val="single"/>
        </w:rPr>
      </w:pPr>
    </w:p>
    <w:p w14:paraId="20A253AA" w14:textId="77777777" w:rsidR="00544960" w:rsidRDefault="00544960" w:rsidP="00544960">
      <w:r>
        <w:rPr>
          <w:u w:val="single"/>
        </w:rPr>
        <w:t>Erstes Lebensjahr:</w:t>
      </w:r>
    </w:p>
    <w:p w14:paraId="0E70628C" w14:textId="77777777" w:rsidR="00544960" w:rsidRDefault="00544960" w:rsidP="00544960">
      <w:r>
        <w:t>Sinneswahrnehmungen stehen im Vordergrund. Durch körperliche Nähe und Berührungen werden Erfahrungen mit Wohlbefinden und Geborgenheit gemacht. Es entwickelt sich das Urvertrauen. Die Welt und der eigene Körper werden entdeckt. Eine Berührung der eigenen Genitalien findet meist zufällig statt.</w:t>
      </w:r>
    </w:p>
    <w:p w14:paraId="53B0BB9B" w14:textId="77777777" w:rsidR="00D259A3" w:rsidRDefault="00D259A3" w:rsidP="00544960">
      <w:pPr>
        <w:rPr>
          <w:u w:val="single"/>
        </w:rPr>
      </w:pPr>
    </w:p>
    <w:p w14:paraId="08815AC5" w14:textId="77777777" w:rsidR="00544960" w:rsidRDefault="00544960" w:rsidP="00544960">
      <w:r>
        <w:rPr>
          <w:u w:val="single"/>
        </w:rPr>
        <w:t>Zweites und drittes Lebensjahr:</w:t>
      </w:r>
    </w:p>
    <w:p w14:paraId="23351402" w14:textId="5FCD7473" w:rsidR="007A690C" w:rsidRDefault="00544960" w:rsidP="00D77C1A">
      <w:r>
        <w:t xml:space="preserve">Erforschen ist das handlungsleitende Thema des Kindes. Das Kind entwickelt ein Bewusstsein für sich und seinen Köper (Identitätsentwicklung). Das Kind erkennt zunehmend den Unterschied der Geschlechter und entwickelt seine Geschlechtsidentität. Dies ist oft noch nicht statisch. Kinder fühlen sich mal dem einen und dann wieder dem anderen Geschlecht zugehörig oder verorten sich irgendwo dazwischen. Das Kind zeigt Interesse am eigenen Körper und erforscht dabei auch die eigenen Genitalien und zeigt </w:t>
      </w:r>
      <w:r>
        <w:lastRenderedPageBreak/>
        <w:t xml:space="preserve">diese manchmal spontan und unbefangen anderen Kindern oder Erwachsenen. Kinder berühren ihre eigenen Genitalien absichtlich, da sie sich dabei wohlfühlen. Körperkontakt wird meist als genussvoll erlebt. Das Kind erfährt erste soziale Normen zum Umgang mit Nacktheit und sexuellen Handlungen. Kinder äußern erste Fragen zu Zeugung, Schwangerschaft und Geburt. Kinder können dabei meist gut steuern, wie viel sie wissen möchten. Manche Kinder entwickeln bereits in dieser Phase erste Körperscham und setzen bewusst Grenzen, die grundsätzlich akzeptiert werden müssen. In der Autonomiephase (betrifft auch Ausscheidungen) lernen Kinder, was ihr Körper kann und entwickeln im besten Fall ein </w:t>
      </w:r>
      <w:r w:rsidR="00CC2D9E">
        <w:t>stabiles</w:t>
      </w:r>
      <w:r>
        <w:t xml:space="preserve"> Selbstbewusstsein.</w:t>
      </w:r>
    </w:p>
    <w:p w14:paraId="07ACB255" w14:textId="77777777" w:rsidR="00D259A3" w:rsidRDefault="00D259A3" w:rsidP="00D77C1A"/>
    <w:p w14:paraId="536DE729" w14:textId="77777777" w:rsidR="00544960" w:rsidRPr="00D77C1A" w:rsidRDefault="00544960" w:rsidP="00544960">
      <w:pPr>
        <w:rPr>
          <w:u w:val="single"/>
        </w:rPr>
      </w:pPr>
      <w:r>
        <w:rPr>
          <w:u w:val="single"/>
        </w:rPr>
        <w:t>Viertes bis sechstes Lebensjahr:</w:t>
      </w:r>
    </w:p>
    <w:p w14:paraId="3A49EBAF" w14:textId="77777777" w:rsidR="00544960" w:rsidRDefault="00544960" w:rsidP="00D77C1A">
      <w:r>
        <w:t>Das Entwicklungsthema ist jetzt vorwiegend der Aufbau von stabilen sozialen Kontakten zu Gleichaltrigen und ein zunehmendes Regelverständnis. Kinder verbinden in diesem Alter oft Freundschaft mit „</w:t>
      </w:r>
      <w:r w:rsidR="00093701">
        <w:t>Verliebt sein</w:t>
      </w:r>
      <w:r>
        <w:t>“ (Ausdruck, dass sie jemand sehr mögen. Alter und Geschlecht sind dabei oft unerheblich.). Diese Gefühle sind manchmal auch mit schwerem Liebeskummer verbunden und sollten unbedingt ernstgenommen werden. Kinder erfahren Ablehnung von Erwachsenen zu Nacktheit in der Öffentlichkeit oder auch zu Berührung der Genitalien bei sich selbst oder anderen Kindern. Körpererkundungen finden daher jetzt meist im Verborgenen statt. Kinder lernen den Umgang mit Grenzen. Die Nutzung einer provozierenden Sprache steht oft im Zusammenhang mit einer Neugier, was bei verbaler Grenzüberschreitung geschieht. Das Kind verfügt in der Regel über eine Geschlechtsidentität (siehe 4.3.6.1) und weiß, dass sein körperliches Geschlecht sich nicht verändert. Es entwickeln sich Vorstellungen von unterschiedlichen Geschlechterrollen.</w:t>
      </w:r>
    </w:p>
    <w:p w14:paraId="40E35F9B" w14:textId="77777777" w:rsidR="00544960" w:rsidRDefault="00544960" w:rsidP="00544960"/>
    <w:p w14:paraId="6DD79EA3" w14:textId="77777777" w:rsidR="00544960" w:rsidRDefault="00544960" w:rsidP="00544960">
      <w:r>
        <w:rPr>
          <w:u w:val="single"/>
        </w:rPr>
        <w:t>Grundschulalter:</w:t>
      </w:r>
    </w:p>
    <w:p w14:paraId="03EDD18C" w14:textId="77777777" w:rsidR="00544960" w:rsidRDefault="00544960" w:rsidP="00D77C1A">
      <w:r>
        <w:t xml:space="preserve">Das Schamgefühl ist in der Regel ausgereift und viele Kinder möchten nicht mehr von anderen Personen nackt gesehen werden. Sie haben gelernt, dass Sexualität in vielen Situationen ein gesellschaftliches Tabuthema ist. Es bilden sich vermehrt gleichaltrige, geschlechtshomogene Peergroups und Freundschaften. Wissen über Sexualität oder eine sexuell geprägte Sprache werden als sichtbares Zeichen genutzt, um zu zeigen, was sie anscheinend über die Welt der </w:t>
      </w:r>
      <w:r w:rsidR="00093701">
        <w:t>Erwachsenen wissen</w:t>
      </w:r>
      <w:r>
        <w:t>. Gespräche über „</w:t>
      </w:r>
      <w:r w:rsidR="00093701">
        <w:t>verliebt sein</w:t>
      </w:r>
      <w:r>
        <w:t>“ stehen im Vordergrund. Einsetzen der Vorpubertät. Körperkontakte passieren außerhalb der Wahrnehmung von Erwachsenen.</w:t>
      </w:r>
    </w:p>
    <w:p w14:paraId="0F3EB81F" w14:textId="77777777" w:rsidR="00D259A3" w:rsidRDefault="00D259A3" w:rsidP="00D77C1A"/>
    <w:p w14:paraId="0F9FF35D" w14:textId="77777777" w:rsidR="00544960" w:rsidRDefault="00544960" w:rsidP="00544960">
      <w:r>
        <w:rPr>
          <w:u w:val="single"/>
        </w:rPr>
        <w:t>Besonderheiten bei Kindern mit Behinderung:</w:t>
      </w:r>
    </w:p>
    <w:p w14:paraId="0647F368" w14:textId="77777777" w:rsidR="00544960" w:rsidRDefault="00544960" w:rsidP="00D77C1A">
      <w:r>
        <w:t xml:space="preserve">Die sexuelle Entwicklung von Kindern mit Behinderung erfährt vielfach weniger Beachtung. Daher ist eine entwicklungsangemessene Sexualerziehung und hohe Sensibilität erforderlich, da Kinder mit Behinderung dreimal so häufig wie Kinder ohne Behinderung sexuellen Übergriffen ausgesetzt sind. </w:t>
      </w:r>
    </w:p>
    <w:p w14:paraId="00CA6925" w14:textId="1B80AEFA" w:rsidR="00544960" w:rsidRDefault="00544960" w:rsidP="00D77C1A">
      <w:r>
        <w:t>Eine Behinderung kann Auswirkungen auf das Köpergefühl, die Körperscham, die Fähigkeit Grenzen anderer wahrzunehmen und die Fähigkeit zur Impulskontrolle haben. In diesen Fällen benötigen die Kinder auch in ihrer sexuellen Entwicklung eine behutsame Begleitung und Unterstützung.</w:t>
      </w:r>
      <w:r w:rsidR="00D77C1A">
        <w:br/>
      </w:r>
      <w:r>
        <w:t>vgl. BZgA</w:t>
      </w:r>
    </w:p>
    <w:p w14:paraId="307A8547" w14:textId="77777777" w:rsidR="00D259A3" w:rsidRDefault="00D259A3" w:rsidP="00D77C1A"/>
    <w:p w14:paraId="2EC72CB7" w14:textId="77777777" w:rsidR="00D259A3" w:rsidRDefault="00D259A3" w:rsidP="00D77C1A"/>
    <w:p w14:paraId="10BF3E4B" w14:textId="77777777" w:rsidR="00D259A3" w:rsidRDefault="00D259A3" w:rsidP="00D77C1A"/>
    <w:p w14:paraId="3E9FBFBD" w14:textId="77777777" w:rsidR="00D259A3" w:rsidRDefault="00D259A3" w:rsidP="00D6268C">
      <w:pPr>
        <w:ind w:left="0"/>
        <w:sectPr w:rsidR="00D259A3" w:rsidSect="00FB141A">
          <w:pgSz w:w="11906" w:h="16838"/>
          <w:pgMar w:top="1417" w:right="1417" w:bottom="1134" w:left="1417" w:header="708" w:footer="57" w:gutter="0"/>
          <w:cols w:space="708"/>
          <w:formProt w:val="0"/>
          <w:docGrid w:linePitch="360"/>
        </w:sectPr>
      </w:pPr>
    </w:p>
    <w:p w14:paraId="0AD2276B" w14:textId="34803F7B" w:rsidR="00544960" w:rsidRPr="00055B0B" w:rsidRDefault="00544960" w:rsidP="002F73BA">
      <w:pPr>
        <w:pStyle w:val="berschrift3"/>
        <w:numPr>
          <w:ilvl w:val="0"/>
          <w:numId w:val="0"/>
        </w:numPr>
        <w:ind w:left="851"/>
      </w:pPr>
      <w:bookmarkStart w:id="53" w:name="_Toc158758797"/>
      <w:bookmarkStart w:id="54" w:name="_Toc158798995"/>
      <w:r w:rsidRPr="00055B0B">
        <w:lastRenderedPageBreak/>
        <w:t>Sinneswahrnehmung und Körperwahrnehmung</w:t>
      </w:r>
      <w:bookmarkEnd w:id="53"/>
      <w:bookmarkEnd w:id="54"/>
    </w:p>
    <w:p w14:paraId="3B3EF73B" w14:textId="77777777" w:rsidR="00544960" w:rsidRDefault="00544960" w:rsidP="0017195D">
      <w:r>
        <w:t>Im pädagogischen Alltag werden vielfältige Sinneseindrücke ermöglicht, durch die Kinder ihren Körper und ihre Selbstwirksamkeit spüren können.</w:t>
      </w:r>
    </w:p>
    <w:p w14:paraId="799F7795" w14:textId="77777777" w:rsidR="00544960" w:rsidRDefault="00544960" w:rsidP="00544960">
      <w:r>
        <w:t xml:space="preserve">Kinder erleben einen lustvollen Umgang mit dem eigenen Körper, entwickeln ein positives Körpergefühl und fördern so ihre Gesundheit und Lebensqualität. </w:t>
      </w:r>
    </w:p>
    <w:p w14:paraId="0A05379B" w14:textId="77777777" w:rsidR="00D259A3" w:rsidRDefault="00D259A3" w:rsidP="00544960"/>
    <w:p w14:paraId="2CC117B6" w14:textId="77777777" w:rsidR="00584880" w:rsidRDefault="00584880" w:rsidP="00544960">
      <w:pPr>
        <w:sectPr w:rsidR="00584880" w:rsidSect="00FB141A">
          <w:pgSz w:w="11906" w:h="16838"/>
          <w:pgMar w:top="1417" w:right="1417" w:bottom="1134" w:left="1417" w:header="708" w:footer="57" w:gutter="0"/>
          <w:cols w:space="708"/>
          <w:docGrid w:linePitch="360"/>
        </w:sectPr>
      </w:pPr>
    </w:p>
    <w:p w14:paraId="0F18E1AD" w14:textId="77777777" w:rsidR="00D259A3" w:rsidRDefault="00D259A3" w:rsidP="00544960"/>
    <w:p w14:paraId="75BB9792" w14:textId="5FC4C5BC" w:rsidR="00544960" w:rsidRPr="00D6268C" w:rsidRDefault="0044561A" w:rsidP="00D6268C">
      <w:pPr>
        <w:pStyle w:val="Kasten"/>
        <w:rPr>
          <w:color w:val="00B050"/>
        </w:rPr>
      </w:pPr>
      <w:r w:rsidRPr="00D6268C">
        <w:rPr>
          <w:color w:val="00B050"/>
        </w:rPr>
        <w:t>Gibt es Vereinbarungen im Team zu a</w:t>
      </w:r>
      <w:r w:rsidR="00D21E89" w:rsidRPr="00D6268C">
        <w:rPr>
          <w:color w:val="00B050"/>
        </w:rPr>
        <w:t>ngebotenen Spielmaterialien, welche</w:t>
      </w:r>
      <w:r w:rsidRPr="00D6268C">
        <w:rPr>
          <w:color w:val="00B050"/>
        </w:rPr>
        <w:t xml:space="preserve"> besonders geeignet sind, vi</w:t>
      </w:r>
      <w:r w:rsidR="00D21E89" w:rsidRPr="00D6268C">
        <w:rPr>
          <w:color w:val="00B050"/>
        </w:rPr>
        <w:t>elfältige Sinneswahrnehmungen a</w:t>
      </w:r>
      <w:r w:rsidRPr="00D6268C">
        <w:rPr>
          <w:color w:val="00B050"/>
        </w:rPr>
        <w:t>nzusprechen</w:t>
      </w:r>
      <w:r w:rsidR="00D21E89" w:rsidRPr="00D6268C">
        <w:rPr>
          <w:color w:val="00B050"/>
        </w:rPr>
        <w:t>?</w:t>
      </w:r>
    </w:p>
    <w:p w14:paraId="29DD0296" w14:textId="77777777" w:rsidR="00D6268C" w:rsidRDefault="00D6268C" w:rsidP="00D6268C">
      <w:pPr>
        <w:pStyle w:val="Kasten"/>
      </w:pPr>
    </w:p>
    <w:p w14:paraId="2C4B0277" w14:textId="6E65271D" w:rsidR="00F511DA" w:rsidRDefault="007F67A2" w:rsidP="00D6268C">
      <w:pPr>
        <w:pStyle w:val="Kasten"/>
        <w:rPr>
          <w:color w:val="0070C0"/>
        </w:rPr>
      </w:pPr>
      <w:r w:rsidRPr="00C26030">
        <w:rPr>
          <w:color w:val="0070C0"/>
        </w:rPr>
        <w:t xml:space="preserve">Verweis: </w:t>
      </w:r>
      <w:r w:rsidR="00F511DA" w:rsidRPr="00C26030">
        <w:rPr>
          <w:color w:val="0070C0"/>
        </w:rPr>
        <w:t>P</w:t>
      </w:r>
      <w:r w:rsidRPr="00C26030">
        <w:rPr>
          <w:color w:val="0070C0"/>
        </w:rPr>
        <w:t>H</w:t>
      </w:r>
      <w:r w:rsidR="007A690C" w:rsidRPr="00C26030">
        <w:rPr>
          <w:color w:val="0070C0"/>
        </w:rPr>
        <w:t xml:space="preserve"> </w:t>
      </w:r>
      <w:r w:rsidRPr="00C26030">
        <w:rPr>
          <w:color w:val="0070C0"/>
        </w:rPr>
        <w:t>-</w:t>
      </w:r>
      <w:r w:rsidR="007A690C" w:rsidRPr="00C26030">
        <w:rPr>
          <w:color w:val="0070C0"/>
        </w:rPr>
        <w:t xml:space="preserve"> </w:t>
      </w:r>
      <w:r w:rsidR="00F511DA" w:rsidRPr="00C26030">
        <w:rPr>
          <w:color w:val="0070C0"/>
        </w:rPr>
        <w:t>Kap</w:t>
      </w:r>
      <w:r w:rsidRPr="00C26030">
        <w:rPr>
          <w:color w:val="0070C0"/>
        </w:rPr>
        <w:t>.</w:t>
      </w:r>
      <w:r w:rsidR="00756F47">
        <w:rPr>
          <w:color w:val="0070C0"/>
        </w:rPr>
        <w:t xml:space="preserve"> </w:t>
      </w:r>
      <w:r w:rsidR="00F511DA" w:rsidRPr="00C26030">
        <w:rPr>
          <w:color w:val="0070C0"/>
        </w:rPr>
        <w:t>3.3</w:t>
      </w:r>
      <w:r w:rsidR="00756F47">
        <w:rPr>
          <w:color w:val="0070C0"/>
        </w:rPr>
        <w:t xml:space="preserve"> </w:t>
      </w:r>
      <w:r w:rsidR="00A04FE3" w:rsidRPr="00116C71">
        <w:rPr>
          <w:color w:val="0070C0"/>
        </w:rPr>
        <w:t>Grundsätze Raumgestaltung und Ausstattung</w:t>
      </w:r>
      <w:r w:rsidR="00116C71" w:rsidRPr="00116C71">
        <w:rPr>
          <w:color w:val="0070C0"/>
        </w:rPr>
        <w:t xml:space="preserve"> bzw. Checkliste</w:t>
      </w:r>
    </w:p>
    <w:p w14:paraId="59E2752A" w14:textId="77777777" w:rsidR="00D6268C" w:rsidRPr="00C26030" w:rsidRDefault="00D6268C" w:rsidP="00D6268C">
      <w:pPr>
        <w:pStyle w:val="Kasten"/>
        <w:rPr>
          <w:color w:val="0070C0"/>
        </w:rPr>
      </w:pPr>
    </w:p>
    <w:p w14:paraId="2BF0E921" w14:textId="53851B21" w:rsidR="00F93314" w:rsidRPr="00D6268C" w:rsidRDefault="00D21E89" w:rsidP="00D6268C">
      <w:pPr>
        <w:pStyle w:val="Kasten"/>
        <w:rPr>
          <w:color w:val="00B050"/>
        </w:rPr>
      </w:pPr>
      <w:r w:rsidRPr="00D6268C">
        <w:rPr>
          <w:color w:val="00B050"/>
        </w:rPr>
        <w:t>Welche Grundsätze setzen wir um, bzw. wollen wir vereinbaren, um Kindern bei der Unterstützung eines positiven Körpergefühls zu unterstützen?</w:t>
      </w:r>
    </w:p>
    <w:p w14:paraId="572A9952" w14:textId="77777777" w:rsidR="00D6268C" w:rsidRDefault="00D6268C" w:rsidP="00D6268C">
      <w:pPr>
        <w:pStyle w:val="Kasten"/>
      </w:pPr>
    </w:p>
    <w:p w14:paraId="67656E07" w14:textId="2A509CA1" w:rsidR="006D6A53" w:rsidRPr="007F67A2" w:rsidRDefault="0006739C" w:rsidP="00D6268C">
      <w:pPr>
        <w:pStyle w:val="Kasten"/>
        <w:rPr>
          <w:color w:val="0070C0"/>
        </w:rPr>
      </w:pPr>
      <w:r w:rsidRPr="007F67A2">
        <w:rPr>
          <w:color w:val="0070C0"/>
        </w:rPr>
        <w:t>Verweis</w:t>
      </w:r>
      <w:r w:rsidR="007F67A2" w:rsidRPr="007F67A2">
        <w:rPr>
          <w:color w:val="0070C0"/>
        </w:rPr>
        <w:t>:</w:t>
      </w:r>
      <w:r w:rsidRPr="007F67A2">
        <w:rPr>
          <w:color w:val="0070C0"/>
        </w:rPr>
        <w:t xml:space="preserve"> P</w:t>
      </w:r>
      <w:r w:rsidR="007F67A2" w:rsidRPr="007F67A2">
        <w:rPr>
          <w:color w:val="0070C0"/>
        </w:rPr>
        <w:t>H</w:t>
      </w:r>
      <w:r w:rsidR="007A690C">
        <w:rPr>
          <w:color w:val="0070C0"/>
        </w:rPr>
        <w:t xml:space="preserve"> </w:t>
      </w:r>
      <w:r w:rsidR="007F67A2">
        <w:rPr>
          <w:color w:val="0070C0"/>
        </w:rPr>
        <w:t>-</w:t>
      </w:r>
      <w:r w:rsidR="007A690C">
        <w:rPr>
          <w:color w:val="0070C0"/>
        </w:rPr>
        <w:t xml:space="preserve"> </w:t>
      </w:r>
      <w:r w:rsidR="007F67A2">
        <w:rPr>
          <w:color w:val="0070C0"/>
        </w:rPr>
        <w:t>Kap.</w:t>
      </w:r>
      <w:r w:rsidRPr="007F67A2">
        <w:rPr>
          <w:color w:val="0070C0"/>
        </w:rPr>
        <w:br/>
      </w:r>
      <w:r w:rsidR="006D6A53" w:rsidRPr="007F67A2">
        <w:rPr>
          <w:color w:val="0070C0"/>
        </w:rPr>
        <w:t>4.1.</w:t>
      </w:r>
      <w:r w:rsidR="001D2DD4">
        <w:rPr>
          <w:color w:val="0070C0"/>
        </w:rPr>
        <w:t>2</w:t>
      </w:r>
      <w:r w:rsidR="001D2DD4" w:rsidRPr="007F67A2">
        <w:rPr>
          <w:color w:val="0070C0"/>
        </w:rPr>
        <w:t xml:space="preserve"> </w:t>
      </w:r>
      <w:r w:rsidR="006D6A53" w:rsidRPr="007F67A2">
        <w:rPr>
          <w:color w:val="0070C0"/>
        </w:rPr>
        <w:t>Bewegung und Entspannung</w:t>
      </w:r>
      <w:r w:rsidR="006D6A53" w:rsidRPr="007F67A2">
        <w:rPr>
          <w:color w:val="0070C0"/>
        </w:rPr>
        <w:br/>
        <w:t>3.1.3 Schlafen und Ruhen</w:t>
      </w:r>
      <w:r w:rsidR="006D6A53" w:rsidRPr="007F67A2">
        <w:rPr>
          <w:color w:val="0070C0"/>
        </w:rPr>
        <w:br/>
        <w:t>3.1.4 Essenszeiten</w:t>
      </w:r>
      <w:r w:rsidR="006D6A53" w:rsidRPr="007F67A2">
        <w:rPr>
          <w:color w:val="0070C0"/>
        </w:rPr>
        <w:br/>
      </w:r>
      <w:r w:rsidRPr="007F67A2">
        <w:rPr>
          <w:color w:val="0070C0"/>
        </w:rPr>
        <w:t xml:space="preserve">3.1.5 Pflege </w:t>
      </w:r>
    </w:p>
    <w:p w14:paraId="4AC3939E" w14:textId="77777777" w:rsidR="00D259A3" w:rsidRDefault="00D259A3" w:rsidP="00D259A3"/>
    <w:p w14:paraId="06B75FE9" w14:textId="77777777" w:rsidR="00584880" w:rsidRDefault="00584880" w:rsidP="00D259A3">
      <w:pPr>
        <w:sectPr w:rsidR="00584880" w:rsidSect="00FB141A">
          <w:type w:val="continuous"/>
          <w:pgSz w:w="11906" w:h="16838"/>
          <w:pgMar w:top="1417" w:right="1417" w:bottom="1134" w:left="1417" w:header="708" w:footer="57" w:gutter="0"/>
          <w:cols w:space="708"/>
          <w:formProt w:val="0"/>
          <w:docGrid w:linePitch="360"/>
        </w:sectPr>
      </w:pPr>
    </w:p>
    <w:p w14:paraId="2929986F" w14:textId="77777777" w:rsidR="00D259A3" w:rsidRDefault="00D259A3" w:rsidP="00D259A3"/>
    <w:p w14:paraId="22F43054" w14:textId="4C02F97A" w:rsidR="00544960" w:rsidRDefault="00544960" w:rsidP="008519A9">
      <w:pPr>
        <w:pStyle w:val="berschrift3"/>
      </w:pPr>
      <w:bookmarkStart w:id="55" w:name="_Toc158758798"/>
      <w:bookmarkStart w:id="56" w:name="_Toc158798996"/>
      <w:r w:rsidRPr="00055B0B">
        <w:t>Unser Verständnis von Sexualerziehung</w:t>
      </w:r>
      <w:bookmarkEnd w:id="55"/>
      <w:bookmarkEnd w:id="56"/>
    </w:p>
    <w:p w14:paraId="0CEECAC7" w14:textId="7279623E" w:rsidR="00544960" w:rsidRDefault="00544960" w:rsidP="00544960">
      <w:r>
        <w:t>Sexualerziehung in</w:t>
      </w:r>
      <w:r w:rsidR="008F6F1A">
        <w:t xml:space="preserve"> evangelischen Tageseinrichtungen für Kinder</w:t>
      </w:r>
      <w:r>
        <w:t xml:space="preserve"> ist ein Teil des gesetzlich verankerten Bildungsauftrags und erfolgt nach einem ganzheitlichen Konzept, welches in das Gesamtkonzept der </w:t>
      </w:r>
      <w:r w:rsidR="008F6F1A">
        <w:t>Einrichtung</w:t>
      </w:r>
      <w:r>
        <w:t xml:space="preserve"> eingebettet ist. Voraussetzung für gutes Gelingen ist eine gemeinsame Haltung im Team und Offenheit und Vertrauen in der Erziehungspartnerschaft. Ein gutes Körpergefühl, Genussfähigkeit, ein altersangemessenes Wissen über die Vorgänge im eigenen Körper und sprachliche Ausdrucksfähigkeit sind wichtige Bausteine beim Aufbau der individuellen sexuellen Identität.</w:t>
      </w:r>
    </w:p>
    <w:p w14:paraId="1A4399B2" w14:textId="77777777" w:rsidR="00D259A3" w:rsidRDefault="00D259A3" w:rsidP="00544960"/>
    <w:p w14:paraId="0AD73DBF" w14:textId="77777777" w:rsidR="00D6268C" w:rsidRDefault="00D6268C" w:rsidP="00544960"/>
    <w:p w14:paraId="03066572" w14:textId="77777777" w:rsidR="00D259A3" w:rsidRDefault="00D259A3" w:rsidP="00544960"/>
    <w:p w14:paraId="18EC1DD1" w14:textId="77777777" w:rsidR="00D6268C" w:rsidRDefault="00D6268C" w:rsidP="00544960">
      <w:pPr>
        <w:sectPr w:rsidR="00D6268C" w:rsidSect="00FB141A">
          <w:type w:val="continuous"/>
          <w:pgSz w:w="11906" w:h="16838"/>
          <w:pgMar w:top="1417" w:right="1417" w:bottom="1134" w:left="1417" w:header="708" w:footer="57" w:gutter="0"/>
          <w:cols w:space="708"/>
          <w:docGrid w:linePitch="360"/>
        </w:sectPr>
      </w:pPr>
    </w:p>
    <w:p w14:paraId="3FE5F9FA" w14:textId="77777777" w:rsidR="00544960" w:rsidRPr="00D6268C" w:rsidRDefault="00D21E89" w:rsidP="00D6268C">
      <w:pPr>
        <w:pStyle w:val="Kasten"/>
        <w:rPr>
          <w:color w:val="00B050"/>
        </w:rPr>
      </w:pPr>
      <w:r w:rsidRPr="00D6268C">
        <w:rPr>
          <w:color w:val="00B050"/>
        </w:rPr>
        <w:lastRenderedPageBreak/>
        <w:t>Haben wir Vereinbarungen zur Verfügbarkeit von</w:t>
      </w:r>
      <w:r w:rsidR="00544960" w:rsidRPr="00D6268C">
        <w:rPr>
          <w:color w:val="00B050"/>
        </w:rPr>
        <w:t xml:space="preserve"> Fachbücher</w:t>
      </w:r>
      <w:r w:rsidRPr="00D6268C">
        <w:rPr>
          <w:color w:val="00B050"/>
        </w:rPr>
        <w:t>n</w:t>
      </w:r>
      <w:r w:rsidR="00544960" w:rsidRPr="00D6268C">
        <w:rPr>
          <w:color w:val="00B050"/>
        </w:rPr>
        <w:t xml:space="preserve"> und Kinderbücher</w:t>
      </w:r>
      <w:r w:rsidRPr="00D6268C">
        <w:rPr>
          <w:color w:val="00B050"/>
        </w:rPr>
        <w:t>n</w:t>
      </w:r>
      <w:r w:rsidR="00544960" w:rsidRPr="00D6268C">
        <w:rPr>
          <w:color w:val="00B050"/>
        </w:rPr>
        <w:t xml:space="preserve"> zum Thema </w:t>
      </w:r>
      <w:r w:rsidR="006108B1" w:rsidRPr="00D6268C">
        <w:rPr>
          <w:color w:val="00B050"/>
        </w:rPr>
        <w:t>Körperaufklärung, Sexualität, Sexuala</w:t>
      </w:r>
      <w:r w:rsidR="00544960" w:rsidRPr="00D6268C">
        <w:rPr>
          <w:color w:val="00B050"/>
        </w:rPr>
        <w:t xml:space="preserve">ufklärung, sexuelle Grenzverletzungen für Kinder, Fachkräfte und Erziehungsberechtigte? </w:t>
      </w:r>
    </w:p>
    <w:p w14:paraId="4B016623" w14:textId="77777777" w:rsidR="00D6268C" w:rsidRPr="00D6268C" w:rsidRDefault="00D6268C" w:rsidP="00D6268C">
      <w:pPr>
        <w:pStyle w:val="Kasten"/>
      </w:pPr>
    </w:p>
    <w:p w14:paraId="361B4FF2" w14:textId="038E36DC" w:rsidR="007F67A2" w:rsidRPr="00D6268C" w:rsidRDefault="006D6A53" w:rsidP="00D6268C">
      <w:pPr>
        <w:pStyle w:val="Kasten"/>
        <w:rPr>
          <w:color w:val="0070C0"/>
        </w:rPr>
      </w:pPr>
      <w:r w:rsidRPr="00D6268C">
        <w:rPr>
          <w:color w:val="0070C0"/>
        </w:rPr>
        <w:t>Verweis</w:t>
      </w:r>
      <w:r w:rsidR="007F67A2" w:rsidRPr="00D6268C">
        <w:rPr>
          <w:color w:val="0070C0"/>
        </w:rPr>
        <w:t>:</w:t>
      </w:r>
      <w:r w:rsidRPr="00D6268C">
        <w:rPr>
          <w:color w:val="0070C0"/>
        </w:rPr>
        <w:t xml:space="preserve"> P</w:t>
      </w:r>
      <w:r w:rsidR="007F67A2" w:rsidRPr="00D6268C">
        <w:rPr>
          <w:color w:val="0070C0"/>
        </w:rPr>
        <w:t>H</w:t>
      </w:r>
      <w:r w:rsidR="007A690C" w:rsidRPr="00D6268C">
        <w:rPr>
          <w:color w:val="0070C0"/>
        </w:rPr>
        <w:t xml:space="preserve"> </w:t>
      </w:r>
      <w:r w:rsidR="00E9777B" w:rsidRPr="00D6268C">
        <w:rPr>
          <w:color w:val="0070C0"/>
        </w:rPr>
        <w:t xml:space="preserve">Kap. 3.3 </w:t>
      </w:r>
      <w:r w:rsidRPr="00D6268C">
        <w:rPr>
          <w:color w:val="0070C0"/>
        </w:rPr>
        <w:t>Grundsätze Raumgestaltung und Ausstattung bzw. Checkliste</w:t>
      </w:r>
    </w:p>
    <w:p w14:paraId="1D088D95" w14:textId="0BA8D80F" w:rsidR="006D6A53" w:rsidRPr="00D6268C" w:rsidRDefault="006D6A53" w:rsidP="00D6268C">
      <w:pPr>
        <w:pStyle w:val="Kasten"/>
      </w:pPr>
    </w:p>
    <w:p w14:paraId="4F850ECC" w14:textId="73C0F777" w:rsidR="00D6268C" w:rsidRDefault="00544960" w:rsidP="00D6268C">
      <w:pPr>
        <w:pStyle w:val="Kasten"/>
      </w:pPr>
      <w:r w:rsidRPr="00D6268C">
        <w:t xml:space="preserve">Sind bei uns Präventionsangebote (z.B. mein Körper gehört mir, Umgang mit Gefühlen, angenehme und unangenehme Gefühle, gute und schlechte Geheimnisse, „NEIN“ sagen, </w:t>
      </w:r>
      <w:r w:rsidR="0080618E">
        <w:br/>
      </w:r>
      <w:r w:rsidRPr="00D6268C">
        <w:t>Hilfe holen ist kein Petzen) im pädagogischen Alltag verankert?</w:t>
      </w:r>
    </w:p>
    <w:p w14:paraId="0AFFDDEC" w14:textId="77777777" w:rsidR="00D6268C" w:rsidRDefault="00D6268C" w:rsidP="00D6268C">
      <w:pPr>
        <w:pStyle w:val="Kasten"/>
      </w:pPr>
    </w:p>
    <w:p w14:paraId="1E3DFE31" w14:textId="09A49534" w:rsidR="006D6A53" w:rsidRPr="00D6268C" w:rsidRDefault="006D6A53" w:rsidP="00D6268C">
      <w:pPr>
        <w:pStyle w:val="Kasten"/>
        <w:rPr>
          <w:color w:val="0070C0"/>
        </w:rPr>
      </w:pPr>
      <w:r w:rsidRPr="00D6268C">
        <w:rPr>
          <w:color w:val="0070C0"/>
        </w:rPr>
        <w:t>Verweis</w:t>
      </w:r>
      <w:r w:rsidR="007F67A2" w:rsidRPr="00D6268C">
        <w:rPr>
          <w:color w:val="0070C0"/>
        </w:rPr>
        <w:t>:</w:t>
      </w:r>
      <w:r w:rsidRPr="00D6268C">
        <w:rPr>
          <w:color w:val="0070C0"/>
        </w:rPr>
        <w:t xml:space="preserve"> P</w:t>
      </w:r>
      <w:r w:rsidR="007F67A2" w:rsidRPr="00D6268C">
        <w:rPr>
          <w:color w:val="0070C0"/>
        </w:rPr>
        <w:t>H</w:t>
      </w:r>
      <w:r w:rsidRPr="00D6268C">
        <w:rPr>
          <w:color w:val="0070C0"/>
        </w:rPr>
        <w:br/>
        <w:t xml:space="preserve">Kap. 3.5 </w:t>
      </w:r>
      <w:r w:rsidR="00627167" w:rsidRPr="00D6268C">
        <w:rPr>
          <w:color w:val="0070C0"/>
        </w:rPr>
        <w:t xml:space="preserve">Angebots- und Projektarbeit </w:t>
      </w:r>
      <w:r w:rsidRPr="00D6268C">
        <w:rPr>
          <w:color w:val="0070C0"/>
        </w:rPr>
        <w:t>Pädagogische Planung</w:t>
      </w:r>
    </w:p>
    <w:p w14:paraId="05625764" w14:textId="3D1B7812" w:rsidR="006D6A53" w:rsidRPr="00D6268C" w:rsidRDefault="0090646A" w:rsidP="00D6268C">
      <w:pPr>
        <w:pStyle w:val="Kasten"/>
        <w:rPr>
          <w:color w:val="0070C0"/>
        </w:rPr>
      </w:pPr>
      <w:r w:rsidRPr="00D6268C">
        <w:rPr>
          <w:color w:val="0070C0"/>
        </w:rPr>
        <w:t>Kap. 5.1 Gemeinsame Entwicklung von Regeln mit Kindern</w:t>
      </w:r>
      <w:r w:rsidRPr="00D6268C">
        <w:rPr>
          <w:color w:val="0070C0"/>
        </w:rPr>
        <w:br/>
      </w:r>
      <w:r w:rsidRPr="00D6268C">
        <w:rPr>
          <w:color w:val="0070C0"/>
        </w:rPr>
        <w:tab/>
        <w:t>Stoppsignale</w:t>
      </w:r>
    </w:p>
    <w:p w14:paraId="569D7341" w14:textId="77777777" w:rsidR="00507E83" w:rsidRPr="00D6268C" w:rsidRDefault="00507E83" w:rsidP="00D6268C">
      <w:pPr>
        <w:pStyle w:val="Kasten"/>
      </w:pPr>
    </w:p>
    <w:p w14:paraId="0D3517BA" w14:textId="6CF145E4" w:rsidR="00D6268C" w:rsidRPr="0080618E" w:rsidRDefault="00CC2D9E" w:rsidP="00D6268C">
      <w:pPr>
        <w:pStyle w:val="Kasten"/>
        <w:rPr>
          <w:b/>
          <w:bCs/>
          <w:color w:val="00B050"/>
        </w:rPr>
      </w:pPr>
      <w:r w:rsidRPr="0080618E">
        <w:rPr>
          <w:b/>
          <w:bCs/>
          <w:color w:val="00B050"/>
        </w:rPr>
        <w:t>Zusätzliche Refle</w:t>
      </w:r>
      <w:r w:rsidR="008F6F1A" w:rsidRPr="0080618E">
        <w:rPr>
          <w:b/>
          <w:bCs/>
          <w:color w:val="00B050"/>
        </w:rPr>
        <w:t>x</w:t>
      </w:r>
      <w:r w:rsidRPr="0080618E">
        <w:rPr>
          <w:b/>
          <w:bCs/>
          <w:color w:val="00B050"/>
        </w:rPr>
        <w:t>ionsfragen:</w:t>
      </w:r>
    </w:p>
    <w:p w14:paraId="232C8349" w14:textId="6A80668D" w:rsidR="00CC2D9E" w:rsidRPr="00D6268C" w:rsidRDefault="00CC2D9E" w:rsidP="00D6268C">
      <w:pPr>
        <w:pStyle w:val="Kasten"/>
        <w:rPr>
          <w:color w:val="00B050"/>
        </w:rPr>
      </w:pPr>
      <w:r w:rsidRPr="00D6268C">
        <w:rPr>
          <w:color w:val="00B050"/>
        </w:rPr>
        <w:t>Haben die Kinder jederzeit freien Zugang zu diesen Büchern?</w:t>
      </w:r>
    </w:p>
    <w:p w14:paraId="5AEB163F" w14:textId="68510DC3" w:rsidR="00CC2D9E" w:rsidRPr="00D6268C" w:rsidRDefault="00CC2D9E" w:rsidP="00D6268C">
      <w:pPr>
        <w:pStyle w:val="Kasten"/>
        <w:rPr>
          <w:color w:val="00B050"/>
        </w:rPr>
      </w:pPr>
      <w:r w:rsidRPr="00D6268C">
        <w:rPr>
          <w:color w:val="00B050"/>
        </w:rPr>
        <w:t>Ist jede</w:t>
      </w:r>
      <w:r w:rsidR="008671C8" w:rsidRPr="00D6268C">
        <w:rPr>
          <w:color w:val="00B050"/>
        </w:rPr>
        <w:t xml:space="preserve"> Fachkraft</w:t>
      </w:r>
      <w:r w:rsidRPr="00D6268C">
        <w:rPr>
          <w:color w:val="00B050"/>
        </w:rPr>
        <w:t xml:space="preserve"> bereit</w:t>
      </w:r>
      <w:r w:rsidR="008671C8" w:rsidRPr="00D6268C">
        <w:rPr>
          <w:color w:val="00B050"/>
        </w:rPr>
        <w:t>,</w:t>
      </w:r>
      <w:r w:rsidRPr="00D6268C">
        <w:rPr>
          <w:color w:val="00B050"/>
        </w:rPr>
        <w:t xml:space="preserve"> mit den Kindern diese Bücher anzuschauen und die Fragen der Kinder zu beantworten?</w:t>
      </w:r>
    </w:p>
    <w:p w14:paraId="556F042E" w14:textId="77777777" w:rsidR="00D259A3" w:rsidRDefault="00D259A3" w:rsidP="00D259A3"/>
    <w:p w14:paraId="43E7295D" w14:textId="77777777" w:rsidR="00584880" w:rsidRDefault="00584880" w:rsidP="00D259A3">
      <w:pPr>
        <w:sectPr w:rsidR="00584880" w:rsidSect="00FB141A">
          <w:pgSz w:w="11906" w:h="16838"/>
          <w:pgMar w:top="1417" w:right="1417" w:bottom="1134" w:left="1417" w:header="708" w:footer="57" w:gutter="0"/>
          <w:cols w:space="708"/>
          <w:formProt w:val="0"/>
          <w:docGrid w:linePitch="360"/>
        </w:sectPr>
      </w:pPr>
    </w:p>
    <w:p w14:paraId="68A27A3C" w14:textId="77777777" w:rsidR="00D259A3" w:rsidRPr="00CC2D9E" w:rsidRDefault="00D259A3" w:rsidP="00D259A3"/>
    <w:p w14:paraId="178BCBB9" w14:textId="5A0AAB18" w:rsidR="00544960" w:rsidRPr="00D6268C" w:rsidRDefault="00544960" w:rsidP="00D6268C">
      <w:pPr>
        <w:pStyle w:val="berschrift3"/>
      </w:pPr>
      <w:bookmarkStart w:id="57" w:name="_Toc158758799"/>
      <w:bookmarkStart w:id="58" w:name="_Toc158798997"/>
      <w:r w:rsidRPr="00D6268C">
        <w:t>Umgang mit sexuellen Aktivitäten der Kinder in der Kita</w:t>
      </w:r>
      <w:bookmarkEnd w:id="57"/>
      <w:bookmarkEnd w:id="58"/>
    </w:p>
    <w:p w14:paraId="69133832" w14:textId="4EF33678" w:rsidR="00544960" w:rsidRPr="00D259A3" w:rsidRDefault="00544960" w:rsidP="00D259A3">
      <w:pPr>
        <w:pStyle w:val="berschrift4"/>
      </w:pPr>
      <w:bookmarkStart w:id="59" w:name="_Toc158758800"/>
      <w:r w:rsidRPr="00D259A3">
        <w:t>Körpererkundungsspiele</w:t>
      </w:r>
      <w:bookmarkEnd w:id="59"/>
    </w:p>
    <w:p w14:paraId="215FB4A7" w14:textId="5F3BB4F2" w:rsidR="00544960" w:rsidRDefault="00544960" w:rsidP="00544960">
      <w:r>
        <w:t xml:space="preserve">Sexuelles Explorationsverhalten erhält in der Regel weniger Förderung als andere kindliche Lernbestrebungen. </w:t>
      </w:r>
      <w:r w:rsidR="007A690C" w:rsidRPr="00CC2D9E">
        <w:t>Ausfolgenden</w:t>
      </w:r>
      <w:r w:rsidRPr="00CC2D9E">
        <w:t xml:space="preserve"> Gründen wird</w:t>
      </w:r>
      <w:r w:rsidR="006108B1" w:rsidRPr="00CC2D9E">
        <w:t xml:space="preserve"> im professionelle Kontext der </w:t>
      </w:r>
      <w:r w:rsidR="008671C8">
        <w:t>evangelischen Tageseinrichtungen für Kinder</w:t>
      </w:r>
      <w:r w:rsidRPr="00CC2D9E">
        <w:t xml:space="preserve"> bewusst auf den veralteten Begriff der „Doktorspiele“ verzichtet. Dieser Begriff impliziert, dass es einen „männlichen Bestimmer“ gibt, dass gemacht werden muss</w:t>
      </w:r>
      <w:r w:rsidR="008671C8">
        <w:t>,</w:t>
      </w:r>
      <w:r w:rsidRPr="00CC2D9E">
        <w:t xml:space="preserve"> was dieser</w:t>
      </w:r>
      <w:r w:rsidR="006108B1" w:rsidRPr="00CC2D9E">
        <w:t xml:space="preserve"> sagt </w:t>
      </w:r>
      <w:r w:rsidRPr="00CC2D9E">
        <w:t>und in ärztlich-medizinischen Untersuchungen ist das Einführen von medizinischen Gegenständen nicht grundsätzlich verboten.</w:t>
      </w:r>
    </w:p>
    <w:p w14:paraId="07FB2BEF" w14:textId="77777777" w:rsidR="00D6268C" w:rsidRDefault="00D6268C" w:rsidP="00544960"/>
    <w:p w14:paraId="6FA22004" w14:textId="5795898E" w:rsidR="00544960" w:rsidRDefault="00544960" w:rsidP="00544960">
      <w:r>
        <w:t xml:space="preserve">Körpererkundungsspiele unter Gleichaltrigen sind in </w:t>
      </w:r>
      <w:r w:rsidR="008671C8">
        <w:t>evangelischen Tageseinrichtungen für Kinder</w:t>
      </w:r>
      <w:r>
        <w:t xml:space="preserve"> erlaubt. Es gibt dazu verbindliche im Team vereinbarte Absprachen und Regeln. Dabei wird auf eine angemessene Balance zwischen dem Ermöglichen von Erfahrungsräumen und dem Schutz vor Übergriffen geachtet. Es gibt definierte Rückzugsbereiche in </w:t>
      </w:r>
      <w:r w:rsidR="008671C8">
        <w:t>den evangelischen Tageseinrichtungen für Kinder</w:t>
      </w:r>
      <w:r>
        <w:t xml:space="preserve">, in denen Körpererkundungsspiele stattfinden dürfen. Diese Bereiche sichern die Intimsphäre der Kinder und sind geschützt vor dem Einblick von einrichtungsfremden Personen. Die Mitarbeitenden sind aufmerksam für diese Spielsituationen und fühlen sich handlungssicher, wann sie regulierend eingreifen müssen. Die Aufsichtspflicht kann aus Respekt vor der Privatsphäre der Kinder auch verbal erfolgen, denn auch Kinder haben ein Recht auf Wahrung ihrer Intimsphäre. Die aufsichtsführende Person erkundigt sich in regelmäßigen Abständen, ob alles in Ordnung ist. Sie kündigt an, wenn sie die Situation betritt. Bereiche, in denen Körpererkundungsspiele stattfinden dürfen, sind gegenstandsfrei zu halten, um Verletzungen und Übergriffen im Überschwang vorzubeugen. Zu beachten sind darüber hinaus die Anzahl und der Entwicklungsstand der spielenden Kinder und die </w:t>
      </w:r>
      <w:r>
        <w:lastRenderedPageBreak/>
        <w:t>Fähigkeit</w:t>
      </w:r>
      <w:r w:rsidR="008671C8">
        <w:t>,</w:t>
      </w:r>
      <w:r>
        <w:t xml:space="preserve"> Grenzen zu setzen, sollte bereits erlernt worden sein. Vorerfahrungen zum grenzwahrenden Spielverhalten werden von erzieherischer Seite her bedacht. Erwachsene nehmen zu keinem Zeitpunkt an Körpererkundungsspielen teil. Mit den Erziehungsberechtigten wird ein offener vertrauensvoller Austausch über das aktuelle Spielverhalten ihres Kindes gepflegt.</w:t>
      </w:r>
    </w:p>
    <w:p w14:paraId="2DA1E919" w14:textId="77777777" w:rsidR="00D259A3" w:rsidRDefault="00D259A3" w:rsidP="00544960"/>
    <w:p w14:paraId="162AA5B6" w14:textId="77777777" w:rsidR="00584880" w:rsidRDefault="00584880" w:rsidP="00544960">
      <w:pPr>
        <w:sectPr w:rsidR="00584880" w:rsidSect="00FB141A">
          <w:type w:val="continuous"/>
          <w:pgSz w:w="11906" w:h="16838"/>
          <w:pgMar w:top="1417" w:right="1417" w:bottom="1134" w:left="1417" w:header="708" w:footer="57" w:gutter="0"/>
          <w:cols w:space="708"/>
          <w:docGrid w:linePitch="360"/>
        </w:sectPr>
      </w:pPr>
    </w:p>
    <w:p w14:paraId="1620EFA2" w14:textId="77777777" w:rsidR="00D259A3" w:rsidRDefault="00D259A3" w:rsidP="00544960"/>
    <w:p w14:paraId="6127E789" w14:textId="77777777" w:rsidR="0090646A" w:rsidRPr="00D6268C" w:rsidRDefault="00544960" w:rsidP="00D6268C">
      <w:pPr>
        <w:pStyle w:val="Kasten"/>
        <w:rPr>
          <w:color w:val="00B050"/>
        </w:rPr>
      </w:pPr>
      <w:r w:rsidRPr="00D6268C">
        <w:rPr>
          <w:color w:val="00B050"/>
        </w:rPr>
        <w:t xml:space="preserve">Welche verbindlichen Regeln für Körpererkundungsspiele </w:t>
      </w:r>
      <w:r w:rsidR="008671C8" w:rsidRPr="00D6268C">
        <w:rPr>
          <w:color w:val="00B050"/>
        </w:rPr>
        <w:t>sind</w:t>
      </w:r>
      <w:r w:rsidRPr="00D6268C">
        <w:rPr>
          <w:color w:val="00B050"/>
        </w:rPr>
        <w:t xml:space="preserve"> im Team vereinbart?</w:t>
      </w:r>
      <w:r w:rsidR="0090646A" w:rsidRPr="00D6268C">
        <w:rPr>
          <w:color w:val="00B050"/>
        </w:rPr>
        <w:t xml:space="preserve"> </w:t>
      </w:r>
    </w:p>
    <w:p w14:paraId="0C93ABB8" w14:textId="77777777" w:rsidR="00D6268C" w:rsidRPr="00D6268C" w:rsidRDefault="00D6268C" w:rsidP="00D6268C">
      <w:pPr>
        <w:pStyle w:val="Kasten"/>
        <w:rPr>
          <w:color w:val="00B050"/>
        </w:rPr>
      </w:pPr>
    </w:p>
    <w:p w14:paraId="1F75F161" w14:textId="4709E1CA" w:rsidR="0090646A" w:rsidRPr="00D6268C" w:rsidRDefault="0090646A" w:rsidP="00D6268C">
      <w:pPr>
        <w:pStyle w:val="Kasten"/>
        <w:rPr>
          <w:color w:val="00B050"/>
        </w:rPr>
      </w:pPr>
      <w:r w:rsidRPr="00D6268C">
        <w:rPr>
          <w:color w:val="00B050"/>
        </w:rPr>
        <w:t>Welche konkreten Absprachen haben wir für die Aufsichtspflicht? In welchen zeitlichen Abständen erkundigen wir uns, ob alles in Ordnung ist? Haben wir einen einheitlichen Standard dazu?</w:t>
      </w:r>
    </w:p>
    <w:p w14:paraId="6F45D5D4" w14:textId="77777777" w:rsidR="00D6268C" w:rsidRPr="00D6268C" w:rsidRDefault="00D6268C" w:rsidP="00D6268C">
      <w:pPr>
        <w:pStyle w:val="Kasten"/>
        <w:rPr>
          <w:color w:val="00B050"/>
        </w:rPr>
      </w:pPr>
    </w:p>
    <w:p w14:paraId="0AB9DCC0" w14:textId="77777777" w:rsidR="0090646A" w:rsidRPr="00D6268C" w:rsidRDefault="0090646A" w:rsidP="00D6268C">
      <w:pPr>
        <w:pStyle w:val="Kasten"/>
        <w:rPr>
          <w:color w:val="00B050"/>
        </w:rPr>
      </w:pPr>
      <w:r w:rsidRPr="00D6268C">
        <w:rPr>
          <w:color w:val="00B050"/>
        </w:rPr>
        <w:t>In welchen Räumen und Spielbereichen dürfen Körpererkundungsspiele stattfinden? Wie stellen wir sicher, dass diese Bereiche nicht von einrichtungsfremden Personen einsehbar sind?</w:t>
      </w:r>
    </w:p>
    <w:p w14:paraId="720319AF" w14:textId="77777777" w:rsidR="00D6268C" w:rsidRPr="00D6268C" w:rsidRDefault="00D6268C" w:rsidP="00D6268C">
      <w:pPr>
        <w:pStyle w:val="Kasten"/>
        <w:rPr>
          <w:color w:val="00B050"/>
        </w:rPr>
      </w:pPr>
    </w:p>
    <w:p w14:paraId="39B31FE1" w14:textId="1756624E" w:rsidR="00544960" w:rsidRPr="00D6268C" w:rsidRDefault="0090646A" w:rsidP="00D6268C">
      <w:pPr>
        <w:pStyle w:val="Kasten"/>
        <w:rPr>
          <w:color w:val="00B050"/>
        </w:rPr>
      </w:pPr>
      <w:r w:rsidRPr="00D6268C">
        <w:rPr>
          <w:color w:val="00B050"/>
        </w:rPr>
        <w:t>Haben wir im Blick, dass diese Bereiche gegenstandsfrei sind, um Verletzungen vorzubeugen? Sind dort Kissen und Decken vorhanden, dass es sich die Kinder gemütlich machen können?</w:t>
      </w:r>
    </w:p>
    <w:p w14:paraId="3D48B6B2" w14:textId="77777777" w:rsidR="00D6268C" w:rsidRDefault="00D6268C" w:rsidP="00D6268C">
      <w:pPr>
        <w:pStyle w:val="Kasten"/>
      </w:pPr>
    </w:p>
    <w:p w14:paraId="336EEEB3" w14:textId="61572C70" w:rsidR="0090646A" w:rsidRPr="007F67A2" w:rsidRDefault="0090646A" w:rsidP="00D6268C">
      <w:pPr>
        <w:pStyle w:val="Kasten"/>
        <w:rPr>
          <w:color w:val="0070C0"/>
        </w:rPr>
      </w:pPr>
      <w:r w:rsidRPr="00A977B6">
        <w:rPr>
          <w:color w:val="0070C0"/>
        </w:rPr>
        <w:t>Verweis</w:t>
      </w:r>
      <w:r w:rsidR="00507E83">
        <w:rPr>
          <w:color w:val="0070C0"/>
        </w:rPr>
        <w:t>:</w:t>
      </w:r>
      <w:r w:rsidRPr="00A977B6">
        <w:rPr>
          <w:color w:val="0070C0"/>
        </w:rPr>
        <w:t xml:space="preserve"> P</w:t>
      </w:r>
      <w:r w:rsidR="007F67A2" w:rsidRPr="00A977B6">
        <w:rPr>
          <w:color w:val="0070C0"/>
        </w:rPr>
        <w:t>H</w:t>
      </w:r>
      <w:r w:rsidR="007A690C">
        <w:rPr>
          <w:color w:val="0070C0"/>
        </w:rPr>
        <w:t xml:space="preserve"> </w:t>
      </w:r>
      <w:r w:rsidR="007F67A2" w:rsidRPr="00A977B6">
        <w:rPr>
          <w:color w:val="0070C0"/>
        </w:rPr>
        <w:t>-</w:t>
      </w:r>
      <w:r w:rsidR="007A690C">
        <w:rPr>
          <w:color w:val="0070C0"/>
        </w:rPr>
        <w:t xml:space="preserve"> </w:t>
      </w:r>
      <w:r w:rsidR="007F67A2" w:rsidRPr="00A977B6">
        <w:rPr>
          <w:color w:val="0070C0"/>
        </w:rPr>
        <w:t>Kap.</w:t>
      </w:r>
      <w:r>
        <w:br/>
      </w:r>
      <w:r w:rsidRPr="007F67A2">
        <w:rPr>
          <w:color w:val="0070C0"/>
        </w:rPr>
        <w:t>4.1.</w:t>
      </w:r>
      <w:r w:rsidR="006E243B">
        <w:rPr>
          <w:color w:val="0070C0"/>
        </w:rPr>
        <w:t>4</w:t>
      </w:r>
      <w:r w:rsidR="006E243B" w:rsidRPr="007F67A2">
        <w:rPr>
          <w:color w:val="0070C0"/>
        </w:rPr>
        <w:t xml:space="preserve"> </w:t>
      </w:r>
      <w:r w:rsidR="0080618E">
        <w:rPr>
          <w:color w:val="0070C0"/>
        </w:rPr>
        <w:tab/>
      </w:r>
      <w:r w:rsidR="006E243B">
        <w:rPr>
          <w:color w:val="0070C0"/>
        </w:rPr>
        <w:t>Umgang mit</w:t>
      </w:r>
      <w:r w:rsidRPr="007F67A2">
        <w:rPr>
          <w:color w:val="0070C0"/>
        </w:rPr>
        <w:t xml:space="preserve"> Körperer</w:t>
      </w:r>
      <w:r w:rsidR="00F3464C" w:rsidRPr="007F67A2">
        <w:rPr>
          <w:color w:val="0070C0"/>
        </w:rPr>
        <w:t>k</w:t>
      </w:r>
      <w:r w:rsidRPr="007F67A2">
        <w:rPr>
          <w:color w:val="0070C0"/>
        </w:rPr>
        <w:t>undungsspielen</w:t>
      </w:r>
    </w:p>
    <w:p w14:paraId="58864822" w14:textId="6850A964" w:rsidR="00E57570" w:rsidRDefault="0090646A" w:rsidP="00D6268C">
      <w:pPr>
        <w:pStyle w:val="Kasten"/>
        <w:rPr>
          <w:color w:val="0070C0"/>
        </w:rPr>
      </w:pPr>
      <w:r w:rsidRPr="007F67A2">
        <w:rPr>
          <w:color w:val="0070C0"/>
        </w:rPr>
        <w:t xml:space="preserve">3.4 </w:t>
      </w:r>
      <w:r w:rsidR="0080618E">
        <w:rPr>
          <w:color w:val="0070C0"/>
        </w:rPr>
        <w:tab/>
      </w:r>
      <w:r w:rsidRPr="007F67A2">
        <w:rPr>
          <w:color w:val="0070C0"/>
        </w:rPr>
        <w:t>Freispiel</w:t>
      </w:r>
      <w:r w:rsidRPr="007F67A2">
        <w:rPr>
          <w:color w:val="0070C0"/>
        </w:rPr>
        <w:br/>
      </w:r>
      <w:r w:rsidRPr="007F67A2">
        <w:rPr>
          <w:color w:val="0070C0"/>
        </w:rPr>
        <w:tab/>
        <w:t>Rückzugsräume für Kinder</w:t>
      </w:r>
      <w:r w:rsidR="006E243B">
        <w:rPr>
          <w:color w:val="0070C0"/>
        </w:rPr>
        <w:t xml:space="preserve"> und </w:t>
      </w:r>
      <w:r w:rsidR="00E57570" w:rsidRPr="007F67A2">
        <w:rPr>
          <w:color w:val="0070C0"/>
        </w:rPr>
        <w:t>Absprachen zur Aufsichtspflicht</w:t>
      </w:r>
    </w:p>
    <w:p w14:paraId="3CA08E61" w14:textId="77777777" w:rsidR="007F67A2" w:rsidRPr="007F67A2" w:rsidRDefault="007F67A2" w:rsidP="00D6268C">
      <w:pPr>
        <w:pStyle w:val="Kasten"/>
        <w:rPr>
          <w:color w:val="0070C0"/>
        </w:rPr>
      </w:pPr>
    </w:p>
    <w:p w14:paraId="27DAE045" w14:textId="1DEA036A" w:rsidR="00544960" w:rsidRPr="00D6268C" w:rsidRDefault="00544960" w:rsidP="00D6268C">
      <w:pPr>
        <w:pStyle w:val="Kasten"/>
        <w:rPr>
          <w:color w:val="00B050"/>
        </w:rPr>
      </w:pPr>
      <w:r w:rsidRPr="00D6268C">
        <w:rPr>
          <w:color w:val="00B050"/>
        </w:rPr>
        <w:t>Kennen die Kinder die Regeln? Wie werden sie ihnen vermittelt?</w:t>
      </w:r>
    </w:p>
    <w:p w14:paraId="6D5EB453" w14:textId="77777777" w:rsidR="00D6268C" w:rsidRPr="00D6268C" w:rsidRDefault="00D6268C" w:rsidP="00D6268C">
      <w:pPr>
        <w:pStyle w:val="Kasten"/>
        <w:rPr>
          <w:color w:val="00B050"/>
        </w:rPr>
      </w:pPr>
    </w:p>
    <w:p w14:paraId="12DA6F44" w14:textId="77777777" w:rsidR="00544960" w:rsidRPr="00D6268C" w:rsidRDefault="00544960" w:rsidP="00D6268C">
      <w:pPr>
        <w:pStyle w:val="Kasten"/>
        <w:rPr>
          <w:color w:val="00B050"/>
        </w:rPr>
      </w:pPr>
      <w:r w:rsidRPr="00D6268C">
        <w:rPr>
          <w:color w:val="00B050"/>
        </w:rPr>
        <w:t>Welche Regeln sind aus Sicht der Kinde</w:t>
      </w:r>
      <w:r w:rsidR="00D21E89" w:rsidRPr="00D6268C">
        <w:rPr>
          <w:color w:val="00B050"/>
        </w:rPr>
        <w:t>r wichtig und warum? Wie b</w:t>
      </w:r>
      <w:r w:rsidRPr="00D6268C">
        <w:rPr>
          <w:color w:val="00B050"/>
        </w:rPr>
        <w:t>eteiligen wir die Kinder bei der Entwicklung der Regeln?</w:t>
      </w:r>
    </w:p>
    <w:p w14:paraId="4F4043ED" w14:textId="77777777" w:rsidR="00D6268C" w:rsidRDefault="00D6268C" w:rsidP="00D6268C">
      <w:pPr>
        <w:pStyle w:val="Kasten"/>
      </w:pPr>
    </w:p>
    <w:p w14:paraId="1F300970" w14:textId="7F0841E0" w:rsidR="00507E83" w:rsidRPr="00507E83" w:rsidRDefault="00A977B6" w:rsidP="00D6268C">
      <w:pPr>
        <w:pStyle w:val="Kasten"/>
        <w:rPr>
          <w:color w:val="0070C0"/>
        </w:rPr>
      </w:pPr>
      <w:r w:rsidRPr="00507E83">
        <w:rPr>
          <w:color w:val="0070C0"/>
        </w:rPr>
        <w:t>Verweis</w:t>
      </w:r>
      <w:r w:rsidR="00507E83" w:rsidRPr="00507E83">
        <w:rPr>
          <w:color w:val="0070C0"/>
        </w:rPr>
        <w:t>:</w:t>
      </w:r>
      <w:r w:rsidRPr="00507E83">
        <w:rPr>
          <w:color w:val="0070C0"/>
        </w:rPr>
        <w:t xml:space="preserve"> PH</w:t>
      </w:r>
      <w:r w:rsidR="007A690C">
        <w:rPr>
          <w:color w:val="0070C0"/>
        </w:rPr>
        <w:t xml:space="preserve"> </w:t>
      </w:r>
      <w:r w:rsidR="00507E83" w:rsidRPr="00507E83">
        <w:rPr>
          <w:color w:val="0070C0"/>
        </w:rPr>
        <w:t>-</w:t>
      </w:r>
      <w:r w:rsidR="007A690C">
        <w:rPr>
          <w:color w:val="0070C0"/>
        </w:rPr>
        <w:t xml:space="preserve"> </w:t>
      </w:r>
      <w:r w:rsidR="00507E83" w:rsidRPr="00507E83">
        <w:rPr>
          <w:color w:val="0070C0"/>
        </w:rPr>
        <w:t>Kap.</w:t>
      </w:r>
    </w:p>
    <w:p w14:paraId="3E7DD01B" w14:textId="797F3FF6" w:rsidR="0090646A" w:rsidRPr="00507E83" w:rsidRDefault="0090646A" w:rsidP="00D6268C">
      <w:pPr>
        <w:pStyle w:val="Kasten"/>
        <w:rPr>
          <w:color w:val="0070C0"/>
        </w:rPr>
      </w:pPr>
      <w:r w:rsidRPr="00507E83">
        <w:rPr>
          <w:color w:val="0070C0"/>
        </w:rPr>
        <w:t xml:space="preserve">5.1 </w:t>
      </w:r>
      <w:r w:rsidR="0080618E">
        <w:rPr>
          <w:color w:val="0070C0"/>
        </w:rPr>
        <w:tab/>
      </w:r>
      <w:r w:rsidRPr="00507E83">
        <w:rPr>
          <w:color w:val="0070C0"/>
        </w:rPr>
        <w:t>Gemeinsame Entwicklung von Regeln mit Kindern</w:t>
      </w:r>
      <w:r w:rsidRPr="00507E83">
        <w:rPr>
          <w:color w:val="0070C0"/>
        </w:rPr>
        <w:br/>
      </w:r>
      <w:r w:rsidRPr="00507E83">
        <w:rPr>
          <w:color w:val="0070C0"/>
        </w:rPr>
        <w:tab/>
        <w:t>Stoppsignale</w:t>
      </w:r>
    </w:p>
    <w:p w14:paraId="4F678060" w14:textId="33BA2119" w:rsidR="008671C8" w:rsidRPr="00D6268C" w:rsidRDefault="00B623A0" w:rsidP="00D6268C">
      <w:pPr>
        <w:pStyle w:val="Kasten"/>
        <w:rPr>
          <w:b/>
          <w:bCs/>
          <w:color w:val="00B050"/>
        </w:rPr>
      </w:pPr>
      <w:r>
        <w:br/>
      </w:r>
      <w:r w:rsidR="008671C8" w:rsidRPr="00D6268C">
        <w:rPr>
          <w:b/>
          <w:bCs/>
          <w:color w:val="00B050"/>
        </w:rPr>
        <w:t>Zusätzliche Refle</w:t>
      </w:r>
      <w:r w:rsidR="000338B2" w:rsidRPr="00D6268C">
        <w:rPr>
          <w:b/>
          <w:bCs/>
          <w:color w:val="00B050"/>
        </w:rPr>
        <w:t>x</w:t>
      </w:r>
      <w:r w:rsidR="008671C8" w:rsidRPr="00D6268C">
        <w:rPr>
          <w:b/>
          <w:bCs/>
          <w:color w:val="00B050"/>
        </w:rPr>
        <w:t>ionsfragen:</w:t>
      </w:r>
    </w:p>
    <w:p w14:paraId="60EB4005" w14:textId="083429A2" w:rsidR="00544960" w:rsidRPr="00D6268C" w:rsidRDefault="00544960" w:rsidP="00D6268C">
      <w:pPr>
        <w:pStyle w:val="Kasten"/>
        <w:rPr>
          <w:color w:val="00B050"/>
        </w:rPr>
      </w:pPr>
      <w:r w:rsidRPr="00D6268C">
        <w:rPr>
          <w:color w:val="00B050"/>
        </w:rPr>
        <w:t>Wann und in welchem Ton unterbrechen wir das Erkundungsspi</w:t>
      </w:r>
      <w:r w:rsidR="00D21E89" w:rsidRPr="00D6268C">
        <w:rPr>
          <w:color w:val="00B050"/>
        </w:rPr>
        <w:t>el der Kinder? Welche</w:t>
      </w:r>
      <w:r w:rsidRPr="00D6268C">
        <w:rPr>
          <w:color w:val="00B050"/>
        </w:rPr>
        <w:t xml:space="preserve"> gemeinsame Haltung </w:t>
      </w:r>
      <w:r w:rsidR="00D21E89" w:rsidRPr="00D6268C">
        <w:rPr>
          <w:color w:val="00B050"/>
        </w:rPr>
        <w:t xml:space="preserve">haben wir </w:t>
      </w:r>
      <w:r w:rsidRPr="00D6268C">
        <w:rPr>
          <w:color w:val="00B050"/>
        </w:rPr>
        <w:t>im Team</w:t>
      </w:r>
      <w:r w:rsidR="00D21E89" w:rsidRPr="00D6268C">
        <w:rPr>
          <w:color w:val="00B050"/>
        </w:rPr>
        <w:t xml:space="preserve"> vereinbart</w:t>
      </w:r>
      <w:r w:rsidRPr="00D6268C">
        <w:rPr>
          <w:color w:val="00B050"/>
        </w:rPr>
        <w:t>? Werden Unsicherheiten gemeinsam reflektiert?</w:t>
      </w:r>
    </w:p>
    <w:p w14:paraId="3C03E21F" w14:textId="77777777" w:rsidR="00544960" w:rsidRPr="00D6268C" w:rsidRDefault="00544960" w:rsidP="00D6268C">
      <w:pPr>
        <w:pStyle w:val="Kasten"/>
        <w:rPr>
          <w:color w:val="00B050"/>
        </w:rPr>
      </w:pPr>
      <w:r w:rsidRPr="00D6268C">
        <w:rPr>
          <w:color w:val="00B050"/>
        </w:rPr>
        <w:t>Wie bestärken wir Kinder, ihre Grenzen durch ein deutliches Stoppsignal aufzuzeigen?</w:t>
      </w:r>
    </w:p>
    <w:p w14:paraId="7C06A516" w14:textId="77777777" w:rsidR="00544960" w:rsidRPr="00D6268C" w:rsidRDefault="00544960" w:rsidP="00D6268C">
      <w:pPr>
        <w:pStyle w:val="Kasten"/>
        <w:rPr>
          <w:color w:val="00B050"/>
        </w:rPr>
      </w:pPr>
      <w:r w:rsidRPr="00D6268C">
        <w:rPr>
          <w:color w:val="00B050"/>
        </w:rPr>
        <w:t>Wie ermutigen wir Kinder, sich bei Bedarf Hilfe zu holen?</w:t>
      </w:r>
    </w:p>
    <w:p w14:paraId="2AA431BF" w14:textId="77777777" w:rsidR="00544960" w:rsidRPr="00D6268C" w:rsidRDefault="00544960" w:rsidP="00D6268C">
      <w:pPr>
        <w:pStyle w:val="Kasten"/>
        <w:rPr>
          <w:color w:val="00B050"/>
        </w:rPr>
      </w:pPr>
      <w:r w:rsidRPr="00D6268C">
        <w:rPr>
          <w:color w:val="00B050"/>
        </w:rPr>
        <w:t>Wie und wann kommunizieren wir mit den Erziehungsberechtigten über das aktuelle Spielverhalten ihres Kindes?</w:t>
      </w:r>
    </w:p>
    <w:p w14:paraId="776F30B4" w14:textId="77777777" w:rsidR="00D6268C" w:rsidRDefault="00D6268C" w:rsidP="00D6268C"/>
    <w:p w14:paraId="7FDC2056" w14:textId="77777777" w:rsidR="00D6268C" w:rsidRDefault="00D6268C" w:rsidP="00D6268C"/>
    <w:p w14:paraId="11480E33" w14:textId="77777777" w:rsidR="00D6268C" w:rsidRDefault="00D6268C" w:rsidP="00D6268C"/>
    <w:p w14:paraId="48AA8890" w14:textId="77777777" w:rsidR="00D6268C" w:rsidRDefault="00D6268C" w:rsidP="00D6268C">
      <w:pPr>
        <w:sectPr w:rsidR="00D6268C" w:rsidSect="00FB141A">
          <w:type w:val="continuous"/>
          <w:pgSz w:w="11906" w:h="16838"/>
          <w:pgMar w:top="1417" w:right="1417" w:bottom="1134" w:left="1417" w:header="708" w:footer="57" w:gutter="0"/>
          <w:cols w:space="708"/>
          <w:formProt w:val="0"/>
          <w:docGrid w:linePitch="360"/>
        </w:sectPr>
      </w:pPr>
    </w:p>
    <w:p w14:paraId="0E87763A" w14:textId="77777777" w:rsidR="00D6268C" w:rsidRDefault="00D6268C" w:rsidP="00D6268C"/>
    <w:p w14:paraId="78153B82" w14:textId="49D1246C" w:rsidR="00544960" w:rsidRPr="00D6268C" w:rsidRDefault="00544960" w:rsidP="00D6268C">
      <w:pPr>
        <w:pStyle w:val="berschrift4"/>
      </w:pPr>
      <w:bookmarkStart w:id="60" w:name="_Toc158758801"/>
      <w:r w:rsidRPr="00D6268C">
        <w:t>Kindliche Selbststimulation</w:t>
      </w:r>
      <w:bookmarkEnd w:id="60"/>
    </w:p>
    <w:p w14:paraId="6198E33C" w14:textId="6B71EA5C" w:rsidR="00544960" w:rsidRDefault="00544960" w:rsidP="008D0C69">
      <w:r w:rsidRPr="000338B2">
        <w:t>Wenn Kinder entdecken, dass die Berührung ihrer Genitalien (Selbststimulation) schöne Gefühle verursacht, suchen sie diese Lustquelle möglicherweise zunächst vermehrt auf. Es ist Ausdruck ihrer Fähigkeit, autonom über den eigenen Körper und dessen Lustquellen zu verfügen und diese zu genießen. Die gelernte Befangenheit der Erwachsenen stößt sich hier schnell an der Direktheit kindlicher sexueller Neugier und Lustsuche. Kinder leben hingegen unbefangen, was sie interessiert und ihnen gefällt.</w:t>
      </w:r>
      <w:r w:rsidR="00567F84" w:rsidRPr="000338B2">
        <w:t xml:space="preserve"> Kindliche Selbststimulation wird nicht untersagt</w:t>
      </w:r>
      <w:r w:rsidR="000338B2">
        <w:t xml:space="preserve"> und als normaler Bestandteil der kindlichen Entwicklung betrachtet</w:t>
      </w:r>
    </w:p>
    <w:p w14:paraId="41525C20" w14:textId="333234D8" w:rsidR="00544960" w:rsidRDefault="00544960" w:rsidP="00544960">
      <w:r>
        <w:t>Manche Kinder erleben, dass sie sich durch Selbststimulation beruhigen können und nutzen dieses Verhalten dann gezielt zum Stressabbau. Sollte dies bei Kindern vermehrt beobachtet werden, wird das vertrauensvolle, offene Gespräch mit den Erziehungsberechtigten oder bei einer Sorge bezüglich einer Kindeswohlgefährdung zunächst mit der iseF gesucht.</w:t>
      </w:r>
    </w:p>
    <w:p w14:paraId="15D68867" w14:textId="77777777" w:rsidR="00D6268C" w:rsidRDefault="00D6268C" w:rsidP="00544960"/>
    <w:p w14:paraId="7D23F12F" w14:textId="77777777" w:rsidR="00584880" w:rsidRDefault="00584880" w:rsidP="00544960">
      <w:pPr>
        <w:sectPr w:rsidR="00584880" w:rsidSect="00FB141A">
          <w:pgSz w:w="11906" w:h="16838"/>
          <w:pgMar w:top="1417" w:right="1417" w:bottom="1134" w:left="1417" w:header="708" w:footer="57" w:gutter="0"/>
          <w:cols w:space="708"/>
          <w:docGrid w:linePitch="360"/>
        </w:sectPr>
      </w:pPr>
    </w:p>
    <w:p w14:paraId="2112C774" w14:textId="77777777" w:rsidR="00D6268C" w:rsidRDefault="00D6268C" w:rsidP="00544960"/>
    <w:p w14:paraId="4623F4E5" w14:textId="77777777" w:rsidR="00507E83" w:rsidRPr="00D6268C" w:rsidRDefault="009D705E" w:rsidP="00D6268C">
      <w:pPr>
        <w:pStyle w:val="Kasten"/>
        <w:rPr>
          <w:color w:val="00B050"/>
        </w:rPr>
      </w:pPr>
      <w:r w:rsidRPr="00D6268C">
        <w:rPr>
          <w:color w:val="00B050"/>
        </w:rPr>
        <w:t>Welche Regeln</w:t>
      </w:r>
      <w:r w:rsidR="00544960" w:rsidRPr="00D6268C">
        <w:rPr>
          <w:color w:val="00B050"/>
        </w:rPr>
        <w:t xml:space="preserve"> </w:t>
      </w:r>
      <w:r w:rsidRPr="00D6268C">
        <w:rPr>
          <w:color w:val="00B050"/>
        </w:rPr>
        <w:t xml:space="preserve">haben wir </w:t>
      </w:r>
      <w:r w:rsidR="00544960" w:rsidRPr="00D6268C">
        <w:rPr>
          <w:color w:val="00B050"/>
        </w:rPr>
        <w:t>für kindliche Selbststimulation im Team entwickelt</w:t>
      </w:r>
      <w:r w:rsidRPr="00D6268C">
        <w:rPr>
          <w:color w:val="00B050"/>
        </w:rPr>
        <w:t xml:space="preserve"> bzw. wollen wir entwickeln</w:t>
      </w:r>
      <w:r w:rsidR="00544960" w:rsidRPr="00D6268C">
        <w:rPr>
          <w:color w:val="00B050"/>
        </w:rPr>
        <w:t>?</w:t>
      </w:r>
    </w:p>
    <w:p w14:paraId="3894495C" w14:textId="77777777" w:rsidR="00D6268C" w:rsidRPr="00D6268C" w:rsidRDefault="00D6268C" w:rsidP="00D6268C">
      <w:pPr>
        <w:pStyle w:val="Kasten"/>
        <w:rPr>
          <w:color w:val="00B050"/>
        </w:rPr>
      </w:pPr>
    </w:p>
    <w:p w14:paraId="459E832B" w14:textId="4E26EB76" w:rsidR="0090646A" w:rsidRPr="00D6268C" w:rsidRDefault="00544960" w:rsidP="00D6268C">
      <w:pPr>
        <w:pStyle w:val="Kasten"/>
        <w:rPr>
          <w:color w:val="00B050"/>
        </w:rPr>
      </w:pPr>
      <w:r w:rsidRPr="00D6268C">
        <w:rPr>
          <w:color w:val="00B050"/>
        </w:rPr>
        <w:t>In welche Bereiche dürfen sich Kinder zurückziehen? Sind diese Bereiche ausreichend geschützt, dass einrichtungsfremde Personen keinen Einblick haben?</w:t>
      </w:r>
    </w:p>
    <w:p w14:paraId="45BB5ED7" w14:textId="77777777" w:rsidR="00D6268C" w:rsidRDefault="00D6268C" w:rsidP="00D6268C">
      <w:pPr>
        <w:pStyle w:val="Kasten"/>
      </w:pPr>
    </w:p>
    <w:p w14:paraId="30398148" w14:textId="1948D03C" w:rsidR="00544960" w:rsidRDefault="0090646A" w:rsidP="00D6268C">
      <w:pPr>
        <w:pStyle w:val="Kasten"/>
        <w:rPr>
          <w:color w:val="0070C0"/>
        </w:rPr>
      </w:pPr>
      <w:r w:rsidRPr="00507E83">
        <w:rPr>
          <w:color w:val="0070C0"/>
        </w:rPr>
        <w:t>Verweis</w:t>
      </w:r>
      <w:r w:rsidR="00507E83" w:rsidRPr="00507E83">
        <w:rPr>
          <w:color w:val="0070C0"/>
        </w:rPr>
        <w:t>:</w:t>
      </w:r>
      <w:r w:rsidRPr="00507E83">
        <w:rPr>
          <w:color w:val="0070C0"/>
        </w:rPr>
        <w:t xml:space="preserve"> P</w:t>
      </w:r>
      <w:r w:rsidR="00507E83" w:rsidRPr="00507E83">
        <w:rPr>
          <w:color w:val="0070C0"/>
        </w:rPr>
        <w:t>H</w:t>
      </w:r>
      <w:r w:rsidR="007A690C">
        <w:rPr>
          <w:color w:val="0070C0"/>
        </w:rPr>
        <w:t xml:space="preserve"> </w:t>
      </w:r>
      <w:r w:rsidR="00507E83" w:rsidRPr="00507E83">
        <w:rPr>
          <w:color w:val="0070C0"/>
        </w:rPr>
        <w:t>-</w:t>
      </w:r>
      <w:r w:rsidR="007A690C">
        <w:rPr>
          <w:color w:val="0070C0"/>
        </w:rPr>
        <w:t xml:space="preserve"> </w:t>
      </w:r>
      <w:r w:rsidR="00507E83" w:rsidRPr="00507E83">
        <w:rPr>
          <w:color w:val="0070C0"/>
        </w:rPr>
        <w:t>Kap.</w:t>
      </w:r>
      <w:r w:rsidR="00EC0AFB" w:rsidRPr="00507E83">
        <w:rPr>
          <w:color w:val="0070C0"/>
        </w:rPr>
        <w:br/>
        <w:t xml:space="preserve">3.4. </w:t>
      </w:r>
      <w:r w:rsidR="0080618E">
        <w:rPr>
          <w:color w:val="0070C0"/>
        </w:rPr>
        <w:tab/>
      </w:r>
      <w:r w:rsidR="00EC0AFB" w:rsidRPr="00507E83">
        <w:rPr>
          <w:color w:val="0070C0"/>
        </w:rPr>
        <w:t>Freispiel</w:t>
      </w:r>
      <w:r w:rsidR="00EC0AFB" w:rsidRPr="00507E83">
        <w:rPr>
          <w:color w:val="0070C0"/>
        </w:rPr>
        <w:br/>
      </w:r>
      <w:r w:rsidR="00EC0AFB" w:rsidRPr="00507E83">
        <w:rPr>
          <w:color w:val="0070C0"/>
        </w:rPr>
        <w:tab/>
        <w:t>Rückzugsräume für Kinder</w:t>
      </w:r>
      <w:r w:rsidR="00B623A0">
        <w:rPr>
          <w:color w:val="0070C0"/>
        </w:rPr>
        <w:t xml:space="preserve"> und Absprachen zur Aufsichtspflicht</w:t>
      </w:r>
      <w:r w:rsidR="00EC0AFB" w:rsidRPr="00507E83">
        <w:rPr>
          <w:color w:val="0070C0"/>
        </w:rPr>
        <w:br/>
      </w:r>
      <w:r w:rsidRPr="00507E83">
        <w:rPr>
          <w:color w:val="0070C0"/>
        </w:rPr>
        <w:t>4.1.</w:t>
      </w:r>
      <w:r w:rsidR="00B623A0">
        <w:rPr>
          <w:color w:val="0070C0"/>
        </w:rPr>
        <w:t>4</w:t>
      </w:r>
      <w:r w:rsidR="00B623A0" w:rsidRPr="00507E83">
        <w:rPr>
          <w:color w:val="0070C0"/>
        </w:rPr>
        <w:t xml:space="preserve"> </w:t>
      </w:r>
      <w:r w:rsidR="0080618E">
        <w:rPr>
          <w:color w:val="0070C0"/>
        </w:rPr>
        <w:tab/>
      </w:r>
      <w:r w:rsidR="00507E83">
        <w:rPr>
          <w:color w:val="0070C0"/>
        </w:rPr>
        <w:t>Umgang mit</w:t>
      </w:r>
      <w:r w:rsidRPr="00507E83">
        <w:rPr>
          <w:color w:val="0070C0"/>
        </w:rPr>
        <w:t xml:space="preserve"> kindliche</w:t>
      </w:r>
      <w:r w:rsidR="00507E83">
        <w:rPr>
          <w:color w:val="0070C0"/>
        </w:rPr>
        <w:t>r</w:t>
      </w:r>
      <w:r w:rsidRPr="00507E83">
        <w:rPr>
          <w:color w:val="0070C0"/>
        </w:rPr>
        <w:t xml:space="preserve"> Selbststimulation</w:t>
      </w:r>
      <w:r w:rsidRPr="00507E83">
        <w:rPr>
          <w:color w:val="0070C0"/>
        </w:rPr>
        <w:br/>
      </w:r>
      <w:r w:rsidR="00792D27">
        <w:rPr>
          <w:color w:val="0070C0"/>
        </w:rPr>
        <w:t>7.4</w:t>
      </w:r>
      <w:r w:rsidRPr="00507E83">
        <w:rPr>
          <w:color w:val="0070C0"/>
        </w:rPr>
        <w:t xml:space="preserve"> </w:t>
      </w:r>
      <w:r w:rsidR="0080618E">
        <w:rPr>
          <w:color w:val="0070C0"/>
        </w:rPr>
        <w:tab/>
      </w:r>
      <w:r w:rsidRPr="00507E83">
        <w:rPr>
          <w:color w:val="0070C0"/>
        </w:rPr>
        <w:t>Fallbesprechung</w:t>
      </w:r>
      <w:r w:rsidR="00B623A0">
        <w:rPr>
          <w:color w:val="0070C0"/>
        </w:rPr>
        <w:t xml:space="preserve"> im Team</w:t>
      </w:r>
    </w:p>
    <w:p w14:paraId="5FD2E505" w14:textId="77777777" w:rsidR="00D6268C" w:rsidRPr="00507E83" w:rsidRDefault="00D6268C" w:rsidP="00D6268C">
      <w:pPr>
        <w:pStyle w:val="Kasten"/>
        <w:rPr>
          <w:color w:val="0070C0"/>
        </w:rPr>
      </w:pPr>
    </w:p>
    <w:p w14:paraId="29218531" w14:textId="0D905C8A" w:rsidR="00544960" w:rsidRPr="00D6268C" w:rsidRDefault="009D705E" w:rsidP="00D6268C">
      <w:pPr>
        <w:pStyle w:val="Kasten"/>
        <w:rPr>
          <w:color w:val="00B050"/>
        </w:rPr>
      </w:pPr>
      <w:r w:rsidRPr="00D6268C">
        <w:rPr>
          <w:color w:val="00B050"/>
        </w:rPr>
        <w:t>Welche Vereinbarungen haben wir, bzw. treffen wir, um die</w:t>
      </w:r>
      <w:r w:rsidR="00544960" w:rsidRPr="00D6268C">
        <w:rPr>
          <w:color w:val="00B050"/>
        </w:rPr>
        <w:t xml:space="preserve"> Intimsphäre der </w:t>
      </w:r>
      <w:r w:rsidRPr="00D6268C">
        <w:rPr>
          <w:color w:val="00B050"/>
        </w:rPr>
        <w:t>Kinder innerhalb der Kita zu schützen</w:t>
      </w:r>
      <w:r w:rsidR="00544960" w:rsidRPr="00D6268C">
        <w:rPr>
          <w:color w:val="00B050"/>
        </w:rPr>
        <w:t>?</w:t>
      </w:r>
    </w:p>
    <w:p w14:paraId="3E39E34A" w14:textId="77777777" w:rsidR="00D6268C" w:rsidRDefault="00D6268C" w:rsidP="00D6268C">
      <w:pPr>
        <w:pStyle w:val="Kasten"/>
      </w:pPr>
    </w:p>
    <w:p w14:paraId="3246117A" w14:textId="19694B04" w:rsidR="00EC0AFB" w:rsidRDefault="00EC0AFB" w:rsidP="00D6268C">
      <w:pPr>
        <w:pStyle w:val="Kasten"/>
        <w:rPr>
          <w:color w:val="0070C0"/>
        </w:rPr>
      </w:pPr>
      <w:r w:rsidRPr="00507E83">
        <w:rPr>
          <w:color w:val="0070C0"/>
        </w:rPr>
        <w:t>Verweis</w:t>
      </w:r>
      <w:r w:rsidR="00507E83" w:rsidRPr="00507E83">
        <w:rPr>
          <w:color w:val="0070C0"/>
        </w:rPr>
        <w:t>:</w:t>
      </w:r>
      <w:r w:rsidRPr="00507E83">
        <w:rPr>
          <w:color w:val="0070C0"/>
        </w:rPr>
        <w:t xml:space="preserve"> P</w:t>
      </w:r>
      <w:r w:rsidR="00507E83" w:rsidRPr="00507E83">
        <w:rPr>
          <w:color w:val="0070C0"/>
        </w:rPr>
        <w:t>H</w:t>
      </w:r>
      <w:r w:rsidR="007A690C">
        <w:rPr>
          <w:color w:val="0070C0"/>
        </w:rPr>
        <w:t xml:space="preserve"> </w:t>
      </w:r>
      <w:r w:rsidR="00507E83" w:rsidRPr="00507E83">
        <w:rPr>
          <w:color w:val="0070C0"/>
        </w:rPr>
        <w:t>-</w:t>
      </w:r>
      <w:r w:rsidR="007A690C">
        <w:rPr>
          <w:color w:val="0070C0"/>
        </w:rPr>
        <w:t xml:space="preserve"> </w:t>
      </w:r>
      <w:r w:rsidR="00507E83" w:rsidRPr="00507E83">
        <w:rPr>
          <w:color w:val="0070C0"/>
        </w:rPr>
        <w:t>Kap.</w:t>
      </w:r>
      <w:r w:rsidRPr="00507E83">
        <w:rPr>
          <w:color w:val="0070C0"/>
        </w:rPr>
        <w:br/>
        <w:t>4.1.</w:t>
      </w:r>
      <w:r w:rsidR="00B623A0">
        <w:rPr>
          <w:color w:val="0070C0"/>
        </w:rPr>
        <w:t>4</w:t>
      </w:r>
      <w:r w:rsidR="00B623A0" w:rsidRPr="00507E83">
        <w:rPr>
          <w:color w:val="0070C0"/>
        </w:rPr>
        <w:t xml:space="preserve"> </w:t>
      </w:r>
      <w:r w:rsidR="0080618E">
        <w:rPr>
          <w:color w:val="0070C0"/>
        </w:rPr>
        <w:tab/>
      </w:r>
      <w:r w:rsidRPr="00507E83">
        <w:rPr>
          <w:color w:val="0070C0"/>
        </w:rPr>
        <w:t>Regeln zum Umgang mit Nacktheit (nach Maywald: Zonen der Intimität)</w:t>
      </w:r>
    </w:p>
    <w:p w14:paraId="764E2CD3" w14:textId="77777777" w:rsidR="00D6268C" w:rsidRPr="00507E83" w:rsidRDefault="00D6268C" w:rsidP="00D6268C">
      <w:pPr>
        <w:pStyle w:val="Kasten"/>
        <w:rPr>
          <w:color w:val="0070C0"/>
        </w:rPr>
      </w:pPr>
    </w:p>
    <w:p w14:paraId="763ACE6C" w14:textId="1B4B37E0" w:rsidR="00064587" w:rsidRPr="00D6268C" w:rsidRDefault="00064587" w:rsidP="00D6268C">
      <w:pPr>
        <w:pStyle w:val="Kasten"/>
        <w:rPr>
          <w:b/>
          <w:bCs/>
          <w:color w:val="00B050"/>
        </w:rPr>
      </w:pPr>
      <w:r w:rsidRPr="00D6268C">
        <w:rPr>
          <w:b/>
          <w:bCs/>
          <w:color w:val="00B050"/>
        </w:rPr>
        <w:t>Zusätzliche Reflexionsfragen:</w:t>
      </w:r>
    </w:p>
    <w:p w14:paraId="7F9E4C8B" w14:textId="77777777" w:rsidR="00201680" w:rsidRPr="00D6268C" w:rsidRDefault="00544960" w:rsidP="00D6268C">
      <w:pPr>
        <w:pStyle w:val="Kasten"/>
        <w:rPr>
          <w:color w:val="00B050"/>
        </w:rPr>
      </w:pPr>
      <w:r w:rsidRPr="00D6268C">
        <w:rPr>
          <w:color w:val="00B050"/>
        </w:rPr>
        <w:t>Wie gehen wir damit um, wenn Krippenkinder in der Wickelsituation versuchen, ihre Genitalien zu berühren bzw. zu stimulieren?</w:t>
      </w:r>
    </w:p>
    <w:p w14:paraId="2D441274" w14:textId="6F0DEB38" w:rsidR="00F511DA" w:rsidRPr="00D6268C" w:rsidRDefault="00064587" w:rsidP="00D6268C">
      <w:pPr>
        <w:pStyle w:val="Kasten"/>
        <w:rPr>
          <w:color w:val="00B050"/>
        </w:rPr>
      </w:pPr>
      <w:r w:rsidRPr="00D6268C">
        <w:rPr>
          <w:color w:val="00B050"/>
        </w:rPr>
        <w:t xml:space="preserve">Manche Kinder erleben, dass sie sich durch Selbststimulation beruhigen können und nutzen dieses Verhalten dann gezielt zum Stressabbau. </w:t>
      </w:r>
      <w:r w:rsidR="00201680" w:rsidRPr="00D6268C">
        <w:rPr>
          <w:color w:val="00B050"/>
        </w:rPr>
        <w:t>Fachkräfte oder Erziehungsberechtigte sind dann ma</w:t>
      </w:r>
      <w:r w:rsidR="00D210FB" w:rsidRPr="00D6268C">
        <w:rPr>
          <w:color w:val="00B050"/>
        </w:rPr>
        <w:t>n</w:t>
      </w:r>
      <w:r w:rsidR="00201680" w:rsidRPr="00D6268C">
        <w:rPr>
          <w:color w:val="00B050"/>
        </w:rPr>
        <w:t xml:space="preserve">chmal besorgt. Wie kommunizieren wir </w:t>
      </w:r>
      <w:r w:rsidR="00D210FB" w:rsidRPr="00D6268C">
        <w:rPr>
          <w:color w:val="00B050"/>
        </w:rPr>
        <w:t xml:space="preserve">dies </w:t>
      </w:r>
      <w:r w:rsidR="00201680" w:rsidRPr="00D6268C">
        <w:rPr>
          <w:color w:val="00B050"/>
        </w:rPr>
        <w:t>mit den Erziehungsberechtigten? Wo könnten wir uns fachliche Unterstützung oder Beratung holen, wenn wir unsicher sind?</w:t>
      </w:r>
    </w:p>
    <w:p w14:paraId="04A5B87C" w14:textId="77777777" w:rsidR="00D6268C" w:rsidRDefault="00D6268C" w:rsidP="00D6268C">
      <w:pPr>
        <w:pStyle w:val="Kasten"/>
        <w:rPr>
          <w:rFonts w:eastAsia="Times New Roman"/>
          <w:iCs/>
          <w:color w:val="0070C0"/>
        </w:rPr>
      </w:pPr>
    </w:p>
    <w:p w14:paraId="028ED5B8" w14:textId="42F2E302" w:rsidR="00E57570" w:rsidRDefault="00507E83" w:rsidP="00D6268C">
      <w:pPr>
        <w:pStyle w:val="Kasten"/>
      </w:pPr>
      <w:r w:rsidRPr="00507E83">
        <w:rPr>
          <w:rFonts w:eastAsia="Times New Roman"/>
          <w:iCs/>
          <w:color w:val="0070C0"/>
        </w:rPr>
        <w:t>Verweis: QMH TfK</w:t>
      </w:r>
      <w:r w:rsidR="007A690C">
        <w:rPr>
          <w:rFonts w:eastAsia="Times New Roman"/>
          <w:iCs/>
          <w:color w:val="0070C0"/>
        </w:rPr>
        <w:t xml:space="preserve"> </w:t>
      </w:r>
      <w:r w:rsidRPr="00507E83">
        <w:rPr>
          <w:rFonts w:eastAsia="Times New Roman"/>
          <w:iCs/>
          <w:color w:val="0070C0"/>
        </w:rPr>
        <w:t>-</w:t>
      </w:r>
      <w:r w:rsidR="007A690C">
        <w:rPr>
          <w:rFonts w:eastAsia="Times New Roman"/>
          <w:iCs/>
          <w:color w:val="0070C0"/>
        </w:rPr>
        <w:t xml:space="preserve"> </w:t>
      </w:r>
      <w:r w:rsidRPr="00507E83">
        <w:rPr>
          <w:rFonts w:eastAsia="Times New Roman"/>
          <w:iCs/>
          <w:color w:val="0070C0"/>
        </w:rPr>
        <w:t>Kap.</w:t>
      </w:r>
      <w:r w:rsidR="004D06A9">
        <w:rPr>
          <w:rFonts w:eastAsia="Times New Roman"/>
          <w:iCs/>
          <w:color w:val="0070C0"/>
        </w:rPr>
        <w:t xml:space="preserve"> </w:t>
      </w:r>
      <w:r w:rsidRPr="00507E83">
        <w:rPr>
          <w:rFonts w:eastAsia="Times New Roman"/>
          <w:iCs/>
          <w:color w:val="0070C0"/>
        </w:rPr>
        <w:t>14 Unterstützungsangebote</w:t>
      </w:r>
    </w:p>
    <w:p w14:paraId="3AA29605" w14:textId="77777777" w:rsidR="00D6268C" w:rsidRDefault="00D6268C" w:rsidP="00D6268C"/>
    <w:p w14:paraId="6D247CE1" w14:textId="77777777" w:rsidR="00D6268C" w:rsidRDefault="00D6268C" w:rsidP="00D6268C"/>
    <w:p w14:paraId="0FA540A0" w14:textId="77777777" w:rsidR="0080618E" w:rsidRDefault="0080618E" w:rsidP="00D6268C"/>
    <w:p w14:paraId="05852E8B" w14:textId="77777777" w:rsidR="0080618E" w:rsidRDefault="0080618E" w:rsidP="00D6268C">
      <w:pPr>
        <w:sectPr w:rsidR="0080618E" w:rsidSect="00FB141A">
          <w:type w:val="continuous"/>
          <w:pgSz w:w="11906" w:h="16838"/>
          <w:pgMar w:top="1417" w:right="1417" w:bottom="1134" w:left="1417" w:header="708" w:footer="57" w:gutter="0"/>
          <w:cols w:space="708"/>
          <w:formProt w:val="0"/>
          <w:docGrid w:linePitch="360"/>
        </w:sectPr>
      </w:pPr>
    </w:p>
    <w:p w14:paraId="71F600AF" w14:textId="77777777" w:rsidR="0080618E" w:rsidRDefault="0080618E" w:rsidP="00D6268C"/>
    <w:p w14:paraId="4ECC47D7" w14:textId="0A620347" w:rsidR="00544960" w:rsidRDefault="00544960" w:rsidP="008519A9">
      <w:pPr>
        <w:pStyle w:val="berschrift4"/>
      </w:pPr>
      <w:bookmarkStart w:id="61" w:name="_Toc158758802"/>
      <w:r>
        <w:t>Umgang mit einem provozierenden Sprachgebrauch</w:t>
      </w:r>
      <w:bookmarkEnd w:id="61"/>
      <w:r>
        <w:t xml:space="preserve"> </w:t>
      </w:r>
    </w:p>
    <w:p w14:paraId="0DECD9CD" w14:textId="77777777" w:rsidR="00544960" w:rsidRDefault="00544960" w:rsidP="008D0C69">
      <w:r>
        <w:t>Provozierend benutzter Sprachgebrauch aus dem Sexual- und Fäkalbereich (sogenannte Kraftausdrücke) steht oftmals im Zusammenhang mit einer Neugier, was bei der Übertretung von Regeln und Grenzen geschieht. Jede Tabuverletzung hat den Reiz des Verbotenen. Teilweise kommt es zu einer zusätzlichen Bedeutungsaufladung durch die Reaktion der Erwachsenen. Als angemessene Reaktion sollte die Fachkraft möglichst nicht Tabuisieren, sondern ohne moralische Empörung, sachlich und interessiert mit den Kindern über ihre Wortwahl sprechen und einen guten alternativen Wortvorschlag machen. Kinder wollen nicht unbedingt beleidigen oder verletzen, sondern sich selbst stark fühlen. Oftmals kennen sie die Bedeutung des benutzten Wortes gar nicht. Um Kinder für verbale Übergriffe zu sensibilisieren und sie in der Entwicklung ihres Sozialverhaltens zu unterstützen, ist es wichtig zu vermitteln, dass auch Worte verletzen können. Verbale Attacken sind meist Ausdruck starker Gefühle (z.B. Wut, Frustration, etc.), die die Kinder noch nicht angemessen in Sprache ausdrücken können. Sie brauchen Unterstützung bei der Selbstregulation, um Handlungsalternativen entwickeln zu können, wie sie mit negativen Gefühlen umgehen können.</w:t>
      </w:r>
    </w:p>
    <w:p w14:paraId="526C4704" w14:textId="77777777" w:rsidR="00544960" w:rsidRDefault="00544960" w:rsidP="00544960">
      <w:r>
        <w:t>Sexualisierte Sprache kann ein Hilferuf oder ein Hinweis auf einen erlebten Übergriff sein, muss es aber nicht.</w:t>
      </w:r>
    </w:p>
    <w:p w14:paraId="6BF28BFC" w14:textId="77777777" w:rsidR="00D6268C" w:rsidRDefault="00D6268C" w:rsidP="00544960"/>
    <w:p w14:paraId="66E88F82" w14:textId="77777777" w:rsidR="00584880" w:rsidRDefault="00584880" w:rsidP="00544960">
      <w:pPr>
        <w:rPr>
          <w:color w:val="00B050"/>
        </w:rPr>
        <w:sectPr w:rsidR="00584880" w:rsidSect="00FB141A">
          <w:pgSz w:w="11906" w:h="16838"/>
          <w:pgMar w:top="1417" w:right="1417" w:bottom="1134" w:left="1417" w:header="708" w:footer="57" w:gutter="0"/>
          <w:cols w:space="708"/>
          <w:docGrid w:linePitch="360"/>
        </w:sectPr>
      </w:pPr>
    </w:p>
    <w:p w14:paraId="07818C37" w14:textId="77777777" w:rsidR="00D6268C" w:rsidRDefault="00D6268C" w:rsidP="00544960">
      <w:pPr>
        <w:rPr>
          <w:color w:val="00B050"/>
        </w:rPr>
      </w:pPr>
    </w:p>
    <w:p w14:paraId="1EED517A" w14:textId="77777777" w:rsidR="00544960" w:rsidRPr="0080618E" w:rsidRDefault="00544960" w:rsidP="0080618E">
      <w:pPr>
        <w:pStyle w:val="Kasten"/>
        <w:rPr>
          <w:color w:val="00B050"/>
        </w:rPr>
      </w:pPr>
      <w:r w:rsidRPr="0080618E">
        <w:rPr>
          <w:color w:val="00B050"/>
        </w:rPr>
        <w:t>Wie gehen wir mit provozierend benutzter Sprache um?</w:t>
      </w:r>
    </w:p>
    <w:p w14:paraId="6110FAEB" w14:textId="77777777" w:rsidR="0080618E" w:rsidRPr="0080618E" w:rsidRDefault="0080618E" w:rsidP="0080618E">
      <w:pPr>
        <w:pStyle w:val="Kasten"/>
        <w:rPr>
          <w:color w:val="00B050"/>
        </w:rPr>
      </w:pPr>
    </w:p>
    <w:p w14:paraId="115B73D0" w14:textId="77777777" w:rsidR="00544960" w:rsidRPr="0080618E" w:rsidRDefault="00544960" w:rsidP="0080618E">
      <w:pPr>
        <w:pStyle w:val="Kasten"/>
        <w:rPr>
          <w:color w:val="00B050"/>
        </w:rPr>
      </w:pPr>
      <w:r w:rsidRPr="0080618E">
        <w:rPr>
          <w:color w:val="00B050"/>
        </w:rPr>
        <w:t>Welche Regeln haben wir dazu entwickelt?</w:t>
      </w:r>
    </w:p>
    <w:p w14:paraId="2CADA076" w14:textId="77777777" w:rsidR="0080618E" w:rsidRPr="0080618E" w:rsidRDefault="0080618E" w:rsidP="0080618E">
      <w:pPr>
        <w:pStyle w:val="Kasten"/>
        <w:rPr>
          <w:color w:val="00B050"/>
        </w:rPr>
      </w:pPr>
    </w:p>
    <w:p w14:paraId="7C76B8C4" w14:textId="77777777" w:rsidR="00544960" w:rsidRPr="0080618E" w:rsidRDefault="00544960" w:rsidP="0080618E">
      <w:pPr>
        <w:pStyle w:val="Kasten"/>
        <w:rPr>
          <w:color w:val="00B050"/>
        </w:rPr>
      </w:pPr>
      <w:r w:rsidRPr="0080618E">
        <w:rPr>
          <w:color w:val="00B050"/>
        </w:rPr>
        <w:t>Haben wir einen Fundus von angemessenen alternativen Worten, die wir Kindern anbieten können, um Wut und andere heftige Gefühle auszudrücken oder Phänomene von Sexualität zu beschreiben?</w:t>
      </w:r>
    </w:p>
    <w:p w14:paraId="1D3323D9" w14:textId="77777777" w:rsidR="0080618E" w:rsidRDefault="0080618E" w:rsidP="0080618E">
      <w:pPr>
        <w:pStyle w:val="Kasten"/>
      </w:pPr>
    </w:p>
    <w:p w14:paraId="0115667B" w14:textId="6555A9A6" w:rsidR="0020774A" w:rsidRDefault="00665959" w:rsidP="0080618E">
      <w:pPr>
        <w:pStyle w:val="Kasten"/>
        <w:rPr>
          <w:rFonts w:eastAsia="Calibri" w:cs="Times New Roman"/>
          <w:color w:val="0070C0"/>
        </w:rPr>
      </w:pPr>
      <w:r w:rsidRPr="000E7510">
        <w:rPr>
          <w:color w:val="0070C0"/>
        </w:rPr>
        <w:t>Verweis</w:t>
      </w:r>
      <w:r w:rsidR="00507E83" w:rsidRPr="000E7510">
        <w:rPr>
          <w:color w:val="0070C0"/>
        </w:rPr>
        <w:t>:</w:t>
      </w:r>
      <w:r w:rsidRPr="000E7510">
        <w:rPr>
          <w:color w:val="0070C0"/>
        </w:rPr>
        <w:t xml:space="preserve"> P</w:t>
      </w:r>
      <w:r w:rsidR="00507E83" w:rsidRPr="000E7510">
        <w:rPr>
          <w:color w:val="0070C0"/>
        </w:rPr>
        <w:t>H</w:t>
      </w:r>
      <w:r w:rsidR="007A690C">
        <w:rPr>
          <w:color w:val="0070C0"/>
        </w:rPr>
        <w:t xml:space="preserve"> </w:t>
      </w:r>
      <w:r w:rsidR="00507E83" w:rsidRPr="000E7510">
        <w:rPr>
          <w:color w:val="0070C0"/>
        </w:rPr>
        <w:t>-</w:t>
      </w:r>
      <w:r w:rsidR="007A690C">
        <w:rPr>
          <w:color w:val="0070C0"/>
        </w:rPr>
        <w:t xml:space="preserve"> </w:t>
      </w:r>
      <w:r w:rsidR="00507E83" w:rsidRPr="000E7510">
        <w:rPr>
          <w:color w:val="0070C0"/>
        </w:rPr>
        <w:t>Kap.</w:t>
      </w:r>
      <w:r w:rsidR="0020774A" w:rsidRPr="000E7510">
        <w:rPr>
          <w:color w:val="0070C0"/>
        </w:rPr>
        <w:br/>
        <w:t>4.</w:t>
      </w:r>
      <w:r w:rsidR="00896C1E">
        <w:rPr>
          <w:color w:val="0070C0"/>
        </w:rPr>
        <w:t>2</w:t>
      </w:r>
      <w:r w:rsidR="0020774A" w:rsidRPr="000E7510">
        <w:rPr>
          <w:color w:val="0070C0"/>
        </w:rPr>
        <w:t xml:space="preserve"> Umgang mit provozierend benutzter Sprache</w:t>
      </w:r>
      <w:r w:rsidR="0020774A" w:rsidRPr="000E7510">
        <w:rPr>
          <w:color w:val="0070C0"/>
        </w:rPr>
        <w:br/>
      </w:r>
      <w:r w:rsidR="00792D27">
        <w:rPr>
          <w:rFonts w:eastAsia="Calibri" w:cs="Times New Roman"/>
          <w:color w:val="0070C0"/>
        </w:rPr>
        <w:t>7.4</w:t>
      </w:r>
      <w:r w:rsidR="0020774A" w:rsidRPr="000E7510">
        <w:rPr>
          <w:rFonts w:eastAsia="Calibri" w:cs="Times New Roman"/>
          <w:color w:val="0070C0"/>
        </w:rPr>
        <w:t xml:space="preserve"> Fallbesprechung</w:t>
      </w:r>
      <w:r w:rsidR="00896C1E">
        <w:rPr>
          <w:rFonts w:eastAsia="Calibri" w:cs="Times New Roman"/>
          <w:color w:val="0070C0"/>
        </w:rPr>
        <w:t xml:space="preserve"> im Team</w:t>
      </w:r>
    </w:p>
    <w:p w14:paraId="7D1B2CA0" w14:textId="77777777" w:rsidR="0080618E" w:rsidRPr="000E7510" w:rsidRDefault="0080618E" w:rsidP="0080618E">
      <w:pPr>
        <w:pStyle w:val="Kasten"/>
        <w:rPr>
          <w:color w:val="0070C0"/>
        </w:rPr>
      </w:pPr>
    </w:p>
    <w:p w14:paraId="719B3EF8" w14:textId="1EE91664" w:rsidR="00544960" w:rsidRPr="0080618E" w:rsidRDefault="00544960" w:rsidP="0080618E">
      <w:pPr>
        <w:pStyle w:val="Kasten"/>
        <w:rPr>
          <w:color w:val="00B050"/>
        </w:rPr>
      </w:pPr>
      <w:r w:rsidRPr="0080618E">
        <w:rPr>
          <w:color w:val="00B050"/>
        </w:rPr>
        <w:t>Wie und wann kommunizieren wir verbale Grenzüberschreitungen mit den Eltern?</w:t>
      </w:r>
    </w:p>
    <w:p w14:paraId="10FA5756" w14:textId="77777777" w:rsidR="0080618E" w:rsidRDefault="0080618E" w:rsidP="0080618E">
      <w:pPr>
        <w:pStyle w:val="Kasten"/>
      </w:pPr>
    </w:p>
    <w:p w14:paraId="5C4749AF" w14:textId="38903DDD" w:rsidR="0020774A" w:rsidRDefault="0020774A" w:rsidP="0080618E">
      <w:pPr>
        <w:pStyle w:val="Kasten"/>
        <w:rPr>
          <w:color w:val="0070C0"/>
        </w:rPr>
      </w:pPr>
      <w:r w:rsidRPr="000E7510">
        <w:rPr>
          <w:color w:val="0070C0"/>
        </w:rPr>
        <w:t>Verweis</w:t>
      </w:r>
      <w:r w:rsidR="000E7510" w:rsidRPr="000E7510">
        <w:rPr>
          <w:color w:val="0070C0"/>
        </w:rPr>
        <w:t>:</w:t>
      </w:r>
      <w:r w:rsidRPr="000E7510">
        <w:rPr>
          <w:color w:val="0070C0"/>
        </w:rPr>
        <w:t xml:space="preserve"> P</w:t>
      </w:r>
      <w:r w:rsidR="000E7510" w:rsidRPr="000E7510">
        <w:rPr>
          <w:color w:val="0070C0"/>
        </w:rPr>
        <w:t>H</w:t>
      </w:r>
      <w:r w:rsidR="007A690C">
        <w:rPr>
          <w:color w:val="0070C0"/>
        </w:rPr>
        <w:t xml:space="preserve"> </w:t>
      </w:r>
      <w:r w:rsidR="000E7510" w:rsidRPr="000E7510">
        <w:rPr>
          <w:color w:val="0070C0"/>
        </w:rPr>
        <w:t>-</w:t>
      </w:r>
      <w:r w:rsidR="007A690C">
        <w:rPr>
          <w:color w:val="0070C0"/>
        </w:rPr>
        <w:t xml:space="preserve"> </w:t>
      </w:r>
      <w:r w:rsidR="000E7510" w:rsidRPr="000E7510">
        <w:rPr>
          <w:color w:val="0070C0"/>
        </w:rPr>
        <w:t>Kap.</w:t>
      </w:r>
      <w:r w:rsidR="004D06A9">
        <w:rPr>
          <w:color w:val="0070C0"/>
        </w:rPr>
        <w:t xml:space="preserve"> </w:t>
      </w:r>
      <w:r w:rsidRPr="000E7510">
        <w:rPr>
          <w:color w:val="0070C0"/>
        </w:rPr>
        <w:t>5.2 Anlassbezogene Elterngespräche</w:t>
      </w:r>
    </w:p>
    <w:p w14:paraId="5183BA5E" w14:textId="77777777" w:rsidR="0080618E" w:rsidRPr="000E7510" w:rsidRDefault="0080618E" w:rsidP="0080618E">
      <w:pPr>
        <w:pStyle w:val="Kasten"/>
        <w:rPr>
          <w:color w:val="0070C0"/>
        </w:rPr>
      </w:pPr>
    </w:p>
    <w:p w14:paraId="6F0CC0D5" w14:textId="1BC64A4D" w:rsidR="00D210FB" w:rsidRPr="0080618E" w:rsidRDefault="000E7510" w:rsidP="0080618E">
      <w:pPr>
        <w:pStyle w:val="Kasten"/>
        <w:rPr>
          <w:b/>
          <w:bCs/>
          <w:color w:val="00B050"/>
        </w:rPr>
      </w:pPr>
      <w:r w:rsidRPr="0080618E">
        <w:rPr>
          <w:b/>
          <w:bCs/>
          <w:color w:val="00B050"/>
        </w:rPr>
        <w:t xml:space="preserve">Zusätzliche </w:t>
      </w:r>
      <w:r w:rsidR="00D210FB" w:rsidRPr="0080618E">
        <w:rPr>
          <w:b/>
          <w:bCs/>
          <w:color w:val="00B050"/>
        </w:rPr>
        <w:t>Reflexionsfragen:</w:t>
      </w:r>
    </w:p>
    <w:p w14:paraId="6BCBB564" w14:textId="1EE4CF38" w:rsidR="00544960" w:rsidRPr="0080618E" w:rsidRDefault="00544960" w:rsidP="0080618E">
      <w:pPr>
        <w:pStyle w:val="Kasten"/>
        <w:rPr>
          <w:color w:val="00B050"/>
        </w:rPr>
      </w:pPr>
      <w:r w:rsidRPr="0080618E">
        <w:rPr>
          <w:color w:val="00B050"/>
        </w:rPr>
        <w:t>Beschäftigen wir uns mit der Frage, welches Bedürfnis das Kind mit seiner Äußerung verbinden könnte?</w:t>
      </w:r>
    </w:p>
    <w:p w14:paraId="4AEE4905" w14:textId="37812226" w:rsidR="00D210FB" w:rsidRPr="0080618E" w:rsidRDefault="00D210FB" w:rsidP="0080618E">
      <w:pPr>
        <w:pStyle w:val="Kasten"/>
        <w:rPr>
          <w:color w:val="00B050"/>
        </w:rPr>
      </w:pPr>
      <w:r w:rsidRPr="0080618E">
        <w:rPr>
          <w:color w:val="00B050"/>
        </w:rPr>
        <w:t>In Familien gibt es einen individuell sehr unterschiedlichen Sprachgebrauch. Wie sprechen wir mit Kindern ohne sie oder ihre Familie zu beschämen, wenn wir Ausdrücke innerhalb der Einrichtung für unangemessen halten?</w:t>
      </w:r>
    </w:p>
    <w:p w14:paraId="055135D7" w14:textId="77777777" w:rsidR="0080618E" w:rsidRDefault="0080618E" w:rsidP="0080618E"/>
    <w:p w14:paraId="280C1CFE" w14:textId="77777777" w:rsidR="0080618E" w:rsidRDefault="0080618E" w:rsidP="0080618E"/>
    <w:p w14:paraId="53146C76" w14:textId="77777777" w:rsidR="0080618E" w:rsidRDefault="0080618E" w:rsidP="0080618E"/>
    <w:p w14:paraId="6D3B4FC0" w14:textId="77777777" w:rsidR="0080618E" w:rsidRDefault="0080618E" w:rsidP="0080618E">
      <w:pPr>
        <w:sectPr w:rsidR="0080618E" w:rsidSect="00FB141A">
          <w:type w:val="continuous"/>
          <w:pgSz w:w="11906" w:h="16838"/>
          <w:pgMar w:top="1417" w:right="1417" w:bottom="1134" w:left="1417" w:header="708" w:footer="57" w:gutter="0"/>
          <w:cols w:space="708"/>
          <w:formProt w:val="0"/>
          <w:docGrid w:linePitch="360"/>
        </w:sectPr>
      </w:pPr>
    </w:p>
    <w:p w14:paraId="00FA9C91" w14:textId="178B38F2" w:rsidR="00544960" w:rsidRPr="00055B0B" w:rsidRDefault="00544960" w:rsidP="008519A9">
      <w:pPr>
        <w:pStyle w:val="berschrift3"/>
      </w:pPr>
      <w:bookmarkStart w:id="62" w:name="_Toc158758803"/>
      <w:bookmarkStart w:id="63" w:name="_Toc158798998"/>
      <w:r w:rsidRPr="00055B0B">
        <w:lastRenderedPageBreak/>
        <w:t>Professioneller Sprachgebrauch / Sprachfähigkeit</w:t>
      </w:r>
      <w:bookmarkEnd w:id="62"/>
      <w:bookmarkEnd w:id="63"/>
    </w:p>
    <w:p w14:paraId="2955150F" w14:textId="0587D897" w:rsidR="00544960" w:rsidRDefault="00544960" w:rsidP="008D0C69">
      <w:r>
        <w:t xml:space="preserve">Wenn Sexualität als grundlegender Bestandteil der kindlichen Entwicklung akzeptiert wird, werden Kinder in der Entwicklung eines positiven Körperbewusstseins gestärkt. Ihnen wird vermittelt, dass sie über dieses Thema in </w:t>
      </w:r>
      <w:r w:rsidR="00D210FB">
        <w:t>evangelischen Tageseinrichtungen für Kinder</w:t>
      </w:r>
      <w:r>
        <w:t xml:space="preserve"> unbefangen sprechen dürfen und Antworten auf ihre Fragen erhalten. Verschweigen, ignorieren und verbieten (oder gar bestrafen) ist dagegen nicht entwicklungsförderlich.</w:t>
      </w:r>
    </w:p>
    <w:p w14:paraId="4015A4A3" w14:textId="77777777" w:rsidR="00544960" w:rsidRDefault="00544960" w:rsidP="00544960">
      <w:r>
        <w:t>Kinder erhalten eine Sprache, mit der sie auf eigene Bedürfnisse, Grenzen und Grenzüberschreitungen hinweisen können. Wissen schafft Kompetenz, macht sprachfähig und enttabuisiert. Zudem erhalten die Kinder die Botschaft, dass alles, was zu ihrem Körper gehört, benannt und anerkannt wird.</w:t>
      </w:r>
    </w:p>
    <w:p w14:paraId="1959CB6F" w14:textId="77777777" w:rsidR="00544960" w:rsidRDefault="00544960" w:rsidP="00544960">
      <w:r>
        <w:t>In jeder Familie wird ein individueller Sprachgebrauch ausgehandelt, welche Bezeichnungen für Geschlechtsorgane und sexuelle Aktivitäten für angemessen gehalten werden. Der Sprachgebrauch ist ausgesprochen vielfältig und durch die individuellen Normen und Werte geprägt. Hier gibt es kein „richtig“ oder „falsch“, solange die Sprache nicht als respektlos, grenzverletzend, sexistisch und/oder frauenverachtend empfunden wird.</w:t>
      </w:r>
    </w:p>
    <w:p w14:paraId="24DE24C3" w14:textId="0C5E50A9" w:rsidR="00544960" w:rsidRDefault="00544960" w:rsidP="00544960">
      <w:r>
        <w:t xml:space="preserve">Im professionellen Alltag </w:t>
      </w:r>
      <w:r w:rsidR="00D210FB">
        <w:t>in evangelischen Tageseinrichtungen für Kinder</w:t>
      </w:r>
      <w:r>
        <w:t xml:space="preserve"> sollte von den Mitarbeitenden jedoch auf umgangssprachliche Bezeichnungen verzichtet werden. Mitarbeitende sollten die medizinisch korrekten Begriffe Vulva (äußere Merkmale), Vagina (innerer Merkmale), Scheide, Penis, Glied verwenden. Hierdurch lernen Kinder Begriffe, mit denen sie sich auch außerhalb der Familie verständigen können. Dies ist besonders wichtig, um Sprachlosigkeit bei erlebten Grenzverletzungen zu überwinden.</w:t>
      </w:r>
    </w:p>
    <w:p w14:paraId="369AB797" w14:textId="77777777" w:rsidR="0080618E" w:rsidRDefault="0080618E" w:rsidP="00544960"/>
    <w:p w14:paraId="02D65CC0" w14:textId="77777777" w:rsidR="00584880" w:rsidRDefault="00584880" w:rsidP="00544960">
      <w:pPr>
        <w:sectPr w:rsidR="00584880" w:rsidSect="00FB141A">
          <w:pgSz w:w="11906" w:h="16838"/>
          <w:pgMar w:top="1417" w:right="1417" w:bottom="1134" w:left="1417" w:header="708" w:footer="57" w:gutter="0"/>
          <w:cols w:space="708"/>
          <w:docGrid w:linePitch="360"/>
        </w:sectPr>
      </w:pPr>
    </w:p>
    <w:p w14:paraId="5C42C4C4" w14:textId="77777777" w:rsidR="0080618E" w:rsidRDefault="0080618E" w:rsidP="00544960"/>
    <w:p w14:paraId="3A6EE5E2" w14:textId="77777777" w:rsidR="000E7510" w:rsidRPr="0080618E" w:rsidRDefault="00544960" w:rsidP="0080618E">
      <w:pPr>
        <w:pStyle w:val="Kasten"/>
        <w:rPr>
          <w:color w:val="00B050"/>
        </w:rPr>
      </w:pPr>
      <w:r w:rsidRPr="0080618E">
        <w:rPr>
          <w:color w:val="00B050"/>
        </w:rPr>
        <w:t>Auf welche Begriffe haben wir uns im Team verständigt?</w:t>
      </w:r>
    </w:p>
    <w:p w14:paraId="79351298" w14:textId="1BA50C85" w:rsidR="00544960" w:rsidRDefault="0020774A" w:rsidP="0080618E">
      <w:pPr>
        <w:pStyle w:val="Kasten"/>
        <w:rPr>
          <w:color w:val="0070C0"/>
        </w:rPr>
      </w:pPr>
      <w:r>
        <w:br/>
      </w:r>
      <w:r w:rsidRPr="000E7510">
        <w:rPr>
          <w:color w:val="0070C0"/>
        </w:rPr>
        <w:t>Verweis</w:t>
      </w:r>
      <w:r w:rsidR="000E7510" w:rsidRPr="000E7510">
        <w:rPr>
          <w:color w:val="0070C0"/>
        </w:rPr>
        <w:t>:</w:t>
      </w:r>
      <w:r w:rsidRPr="000E7510">
        <w:rPr>
          <w:color w:val="0070C0"/>
        </w:rPr>
        <w:t xml:space="preserve"> P</w:t>
      </w:r>
      <w:r w:rsidR="000E7510" w:rsidRPr="000E7510">
        <w:rPr>
          <w:color w:val="0070C0"/>
        </w:rPr>
        <w:t>H</w:t>
      </w:r>
      <w:r w:rsidR="007A690C">
        <w:rPr>
          <w:color w:val="0070C0"/>
        </w:rPr>
        <w:t xml:space="preserve"> </w:t>
      </w:r>
      <w:r w:rsidR="000E7510" w:rsidRPr="000E7510">
        <w:rPr>
          <w:color w:val="0070C0"/>
        </w:rPr>
        <w:t>-</w:t>
      </w:r>
      <w:r w:rsidR="007A690C">
        <w:rPr>
          <w:color w:val="0070C0"/>
        </w:rPr>
        <w:t xml:space="preserve"> </w:t>
      </w:r>
      <w:r w:rsidR="000E7510" w:rsidRPr="000E7510">
        <w:rPr>
          <w:color w:val="0070C0"/>
        </w:rPr>
        <w:t>Kap.</w:t>
      </w:r>
      <w:r w:rsidR="00235315">
        <w:rPr>
          <w:color w:val="0070C0"/>
        </w:rPr>
        <w:t xml:space="preserve"> </w:t>
      </w:r>
      <w:r w:rsidRPr="000E7510">
        <w:rPr>
          <w:color w:val="0070C0"/>
        </w:rPr>
        <w:t>4.</w:t>
      </w:r>
      <w:r w:rsidR="00071677">
        <w:rPr>
          <w:color w:val="0070C0"/>
        </w:rPr>
        <w:t>2</w:t>
      </w:r>
      <w:r w:rsidRPr="000E7510">
        <w:rPr>
          <w:color w:val="0070C0"/>
        </w:rPr>
        <w:t xml:space="preserve"> Sprachgebrauch im Haus bezogen auf Körperorgane</w:t>
      </w:r>
    </w:p>
    <w:p w14:paraId="70ED8FFF" w14:textId="77777777" w:rsidR="007A690C" w:rsidRPr="000E7510" w:rsidRDefault="007A690C" w:rsidP="0080618E">
      <w:pPr>
        <w:pStyle w:val="Kasten"/>
        <w:rPr>
          <w:color w:val="0070C0"/>
        </w:rPr>
      </w:pPr>
    </w:p>
    <w:p w14:paraId="66C4EC40" w14:textId="77777777" w:rsidR="000E7510" w:rsidRPr="0080618E" w:rsidRDefault="00544960" w:rsidP="0080618E">
      <w:pPr>
        <w:pStyle w:val="Kasten"/>
        <w:rPr>
          <w:color w:val="00B050"/>
        </w:rPr>
      </w:pPr>
      <w:r w:rsidRPr="0080618E">
        <w:rPr>
          <w:color w:val="00B050"/>
        </w:rPr>
        <w:t>Können wir Übergriffe angemes</w:t>
      </w:r>
      <w:r w:rsidR="008D0C69" w:rsidRPr="0080618E">
        <w:rPr>
          <w:color w:val="00B050"/>
        </w:rPr>
        <w:t>sen formulieren und ansprechen?</w:t>
      </w:r>
    </w:p>
    <w:p w14:paraId="4FFAB666" w14:textId="68343584" w:rsidR="00544960" w:rsidRDefault="0020774A" w:rsidP="0080618E">
      <w:pPr>
        <w:pStyle w:val="Kasten"/>
        <w:rPr>
          <w:color w:val="0070C0"/>
        </w:rPr>
      </w:pPr>
      <w:r>
        <w:br/>
      </w:r>
      <w:r w:rsidRPr="000E7510">
        <w:rPr>
          <w:color w:val="0070C0"/>
        </w:rPr>
        <w:t>Verweis</w:t>
      </w:r>
      <w:r w:rsidR="000E7510" w:rsidRPr="000E7510">
        <w:rPr>
          <w:color w:val="0070C0"/>
        </w:rPr>
        <w:t>:</w:t>
      </w:r>
      <w:r w:rsidRPr="000E7510">
        <w:rPr>
          <w:color w:val="0070C0"/>
        </w:rPr>
        <w:t xml:space="preserve"> P</w:t>
      </w:r>
      <w:r w:rsidR="000E7510" w:rsidRPr="000E7510">
        <w:rPr>
          <w:color w:val="0070C0"/>
        </w:rPr>
        <w:t>H</w:t>
      </w:r>
      <w:r w:rsidR="007A690C">
        <w:rPr>
          <w:color w:val="0070C0"/>
        </w:rPr>
        <w:t xml:space="preserve"> </w:t>
      </w:r>
      <w:r w:rsidR="000E7510" w:rsidRPr="000E7510">
        <w:rPr>
          <w:color w:val="0070C0"/>
        </w:rPr>
        <w:t>-</w:t>
      </w:r>
      <w:r w:rsidR="007A690C">
        <w:rPr>
          <w:color w:val="0070C0"/>
        </w:rPr>
        <w:t xml:space="preserve"> </w:t>
      </w:r>
      <w:r w:rsidR="000E7510" w:rsidRPr="000E7510">
        <w:rPr>
          <w:color w:val="0070C0"/>
        </w:rPr>
        <w:t>Kap.</w:t>
      </w:r>
      <w:r w:rsidR="00235315">
        <w:rPr>
          <w:color w:val="0070C0"/>
        </w:rPr>
        <w:t xml:space="preserve"> </w:t>
      </w:r>
      <w:r w:rsidRPr="000E7510">
        <w:rPr>
          <w:color w:val="0070C0"/>
        </w:rPr>
        <w:t>4.1.</w:t>
      </w:r>
      <w:r w:rsidR="00312DE2">
        <w:rPr>
          <w:color w:val="0070C0"/>
        </w:rPr>
        <w:t>3</w:t>
      </w:r>
      <w:r w:rsidR="00312DE2" w:rsidRPr="000E7510">
        <w:rPr>
          <w:color w:val="0070C0"/>
        </w:rPr>
        <w:t xml:space="preserve"> </w:t>
      </w:r>
      <w:r w:rsidRPr="000E7510">
        <w:rPr>
          <w:color w:val="0070C0"/>
        </w:rPr>
        <w:t>Grenzüberschreitungen thematisieren und mit den Kindern bearbeiten</w:t>
      </w:r>
    </w:p>
    <w:p w14:paraId="3D2F765B" w14:textId="77777777" w:rsidR="000E7510" w:rsidRPr="0020774A" w:rsidRDefault="000E7510" w:rsidP="0080618E">
      <w:pPr>
        <w:pStyle w:val="Kasten"/>
      </w:pPr>
    </w:p>
    <w:p w14:paraId="7C7A2413" w14:textId="797C6ACE" w:rsidR="009B507D" w:rsidRPr="0080618E" w:rsidRDefault="000E7510" w:rsidP="0080618E">
      <w:pPr>
        <w:pStyle w:val="Kasten"/>
        <w:rPr>
          <w:b/>
          <w:bCs/>
          <w:color w:val="00B050"/>
        </w:rPr>
      </w:pPr>
      <w:r w:rsidRPr="0080618E">
        <w:rPr>
          <w:b/>
          <w:bCs/>
          <w:color w:val="00B050"/>
        </w:rPr>
        <w:t xml:space="preserve">Zusätzliche </w:t>
      </w:r>
      <w:r w:rsidR="009B507D" w:rsidRPr="0080618E">
        <w:rPr>
          <w:b/>
          <w:bCs/>
          <w:color w:val="00B050"/>
        </w:rPr>
        <w:t>Reflexionsfragen:</w:t>
      </w:r>
    </w:p>
    <w:p w14:paraId="18535280" w14:textId="30CDFAD0" w:rsidR="009B507D" w:rsidRPr="0080618E" w:rsidRDefault="009B507D" w:rsidP="0080618E">
      <w:pPr>
        <w:pStyle w:val="Kasten"/>
        <w:rPr>
          <w:color w:val="00B050"/>
        </w:rPr>
      </w:pPr>
      <w:r w:rsidRPr="0080618E">
        <w:rPr>
          <w:color w:val="00B050"/>
        </w:rPr>
        <w:t>Sind wir im Team sprachfähig zum Thema kindliche Sexualentwicklung und –erziehung?</w:t>
      </w:r>
      <w:r w:rsidR="00235315" w:rsidRPr="0080618E">
        <w:rPr>
          <w:color w:val="00B050"/>
        </w:rPr>
        <w:t xml:space="preserve"> </w:t>
      </w:r>
      <w:r w:rsidR="0080618E">
        <w:rPr>
          <w:color w:val="00B050"/>
        </w:rPr>
        <w:br/>
      </w:r>
      <w:r w:rsidR="0022742C" w:rsidRPr="0080618E">
        <w:rPr>
          <w:color w:val="00B050"/>
        </w:rPr>
        <w:t xml:space="preserve">Wie </w:t>
      </w:r>
      <w:r w:rsidRPr="0080618E">
        <w:rPr>
          <w:color w:val="00B050"/>
        </w:rPr>
        <w:t>korrigieren wir respektlose Begriffe von Kindern?</w:t>
      </w:r>
    </w:p>
    <w:p w14:paraId="02E684AF" w14:textId="77777777" w:rsidR="0080618E" w:rsidRDefault="0080618E" w:rsidP="0080618E"/>
    <w:p w14:paraId="74B0E227" w14:textId="77777777" w:rsidR="00584880" w:rsidRDefault="00584880" w:rsidP="0080618E">
      <w:pPr>
        <w:sectPr w:rsidR="00584880" w:rsidSect="00FB141A">
          <w:type w:val="continuous"/>
          <w:pgSz w:w="11906" w:h="16838"/>
          <w:pgMar w:top="1417" w:right="1417" w:bottom="1134" w:left="1417" w:header="708" w:footer="57" w:gutter="0"/>
          <w:cols w:space="708"/>
          <w:formProt w:val="0"/>
          <w:docGrid w:linePitch="360"/>
        </w:sectPr>
      </w:pPr>
    </w:p>
    <w:p w14:paraId="2F5FDD97" w14:textId="77777777" w:rsidR="0080618E" w:rsidRDefault="0080618E" w:rsidP="0080618E"/>
    <w:p w14:paraId="603441A4" w14:textId="607CD0B7" w:rsidR="00544960" w:rsidRPr="00055B0B" w:rsidRDefault="00544960" w:rsidP="008519A9">
      <w:pPr>
        <w:pStyle w:val="berschrift3"/>
      </w:pPr>
      <w:bookmarkStart w:id="64" w:name="_Toc158758804"/>
      <w:bookmarkStart w:id="65" w:name="_Toc158798999"/>
      <w:r w:rsidRPr="00055B0B">
        <w:t>Geschlechtersensible Erziehung</w:t>
      </w:r>
      <w:bookmarkEnd w:id="64"/>
      <w:bookmarkEnd w:id="65"/>
    </w:p>
    <w:p w14:paraId="4FC72192" w14:textId="799E22F8" w:rsidR="00544960" w:rsidRPr="00055B0B" w:rsidRDefault="00544960" w:rsidP="008519A9">
      <w:pPr>
        <w:pStyle w:val="berschrift4"/>
      </w:pPr>
      <w:bookmarkStart w:id="66" w:name="_Toc158758805"/>
      <w:r w:rsidRPr="00055B0B">
        <w:t>Geschlechtsidentität</w:t>
      </w:r>
      <w:bookmarkEnd w:id="66"/>
    </w:p>
    <w:p w14:paraId="255FB495" w14:textId="77777777" w:rsidR="00544960" w:rsidRDefault="00544960" w:rsidP="008D0C69">
      <w:r>
        <w:t>Als Teil ihrer Identitätsentwicklung setzen sich Kinder mit Geschlechterrollen auseinander. Sie vergleichen sich und greifen zur Orientierung auf bekannte Stereotype zurück. In einer geschlechtssensiblen Erziehung ist es daher wichtig, dass Kinder verschiedene Rollenvorbilder erleben, um Geschlechtergerechtigkeit zu erfahren und im eigenen Selbstverständnis zu verankern.</w:t>
      </w:r>
    </w:p>
    <w:p w14:paraId="639F8A19" w14:textId="77777777" w:rsidR="00544960" w:rsidRDefault="00544960" w:rsidP="00544960">
      <w:r>
        <w:t xml:space="preserve">In der Geschlechtsidentität wird unterschieden zwischen „cis“ (Personen, die sich ihrem biologischen Geschlecht zugehörig fühlen), „trans“ (Personen, die sich ihrem biologischen </w:t>
      </w:r>
      <w:r>
        <w:lastRenderedPageBreak/>
        <w:t>Geschlecht nicht zugehörig fühlen) und „non-binär“ (Personen, die sich keinem Geschlecht zuordnen können oder wollen). Auch bei Kindern kann es vorkommen, dass ihre eigene Zuordnung nicht ihrem biologischen Geschlecht entspricht. Dies kann eine Phase sein, die vorübergeht, aber es kann auch sein, dass ein Kind bereits sehr früh weiß, dass es mit der aufgrund seines biologischen Geschlechts zugeordneten Identität nicht zurechtkommt.</w:t>
      </w:r>
    </w:p>
    <w:p w14:paraId="7A81D657" w14:textId="77777777" w:rsidR="00544960" w:rsidRDefault="00544960" w:rsidP="00544960">
      <w:r>
        <w:t>Kein Geschlecht darf in seinen Entwicklungsmöglichkeiten benachteiligt werden. Kinder sollen unabhängig von ihrem Geschlecht ihre Fähigkeiten entwickeln können. Stereotype Rollenzuschreibungen werden hinterfragt, reflektiert und bestenfalls vermieden. Geschlecht kann nicht an- oder aberzogen werden.</w:t>
      </w:r>
    </w:p>
    <w:p w14:paraId="6A1833A0" w14:textId="77777777" w:rsidR="0080618E" w:rsidRDefault="0080618E" w:rsidP="00544960"/>
    <w:p w14:paraId="40E0D90C" w14:textId="77777777" w:rsidR="00584880" w:rsidRDefault="00584880" w:rsidP="00544960">
      <w:pPr>
        <w:sectPr w:rsidR="00584880" w:rsidSect="00FB141A">
          <w:type w:val="continuous"/>
          <w:pgSz w:w="11906" w:h="16838"/>
          <w:pgMar w:top="1417" w:right="1417" w:bottom="1134" w:left="1417" w:header="708" w:footer="57" w:gutter="0"/>
          <w:cols w:space="708"/>
          <w:docGrid w:linePitch="360"/>
        </w:sectPr>
      </w:pPr>
    </w:p>
    <w:p w14:paraId="29A4E3B6" w14:textId="77777777" w:rsidR="0080618E" w:rsidRDefault="0080618E" w:rsidP="00544960"/>
    <w:p w14:paraId="072E5897" w14:textId="2AB329FA" w:rsidR="00F3464C" w:rsidRPr="0080618E" w:rsidRDefault="000E7510" w:rsidP="0080618E">
      <w:pPr>
        <w:pStyle w:val="Kasten"/>
        <w:rPr>
          <w:b/>
          <w:bCs/>
          <w:color w:val="00B050"/>
        </w:rPr>
      </w:pPr>
      <w:r w:rsidRPr="0080618E">
        <w:rPr>
          <w:b/>
          <w:bCs/>
          <w:color w:val="00B050"/>
        </w:rPr>
        <w:t xml:space="preserve">Zusätzliche </w:t>
      </w:r>
      <w:r w:rsidR="00F3464C" w:rsidRPr="0080618E">
        <w:rPr>
          <w:b/>
          <w:bCs/>
          <w:color w:val="00B050"/>
        </w:rPr>
        <w:t>Reflexionsfragen:</w:t>
      </w:r>
    </w:p>
    <w:p w14:paraId="6208D212" w14:textId="77777777" w:rsidR="00544960" w:rsidRPr="0080618E" w:rsidRDefault="00544960" w:rsidP="0080618E">
      <w:pPr>
        <w:pStyle w:val="Kasten"/>
        <w:rPr>
          <w:iCs/>
          <w:color w:val="00B050"/>
        </w:rPr>
      </w:pPr>
      <w:r w:rsidRPr="0080618E">
        <w:rPr>
          <w:iCs/>
          <w:color w:val="00B050"/>
        </w:rPr>
        <w:t>Wie sensibel sind wir im Team für Geschlechterstereotype?</w:t>
      </w:r>
    </w:p>
    <w:p w14:paraId="076FF028" w14:textId="77777777" w:rsidR="00544960" w:rsidRPr="0080618E" w:rsidRDefault="00544960" w:rsidP="0080618E">
      <w:pPr>
        <w:pStyle w:val="Kasten"/>
        <w:rPr>
          <w:iCs/>
          <w:color w:val="00B050"/>
        </w:rPr>
      </w:pPr>
      <w:r w:rsidRPr="0080618E">
        <w:rPr>
          <w:iCs/>
          <w:color w:val="00B050"/>
        </w:rPr>
        <w:t>Können wir uns dazu untereinander offen eine Rückmeldung geben?</w:t>
      </w:r>
    </w:p>
    <w:p w14:paraId="6C5CEC6B" w14:textId="77777777" w:rsidR="00544960" w:rsidRPr="0080618E" w:rsidRDefault="00544960" w:rsidP="0080618E">
      <w:pPr>
        <w:pStyle w:val="Kasten"/>
        <w:rPr>
          <w:iCs/>
          <w:color w:val="00B050"/>
        </w:rPr>
      </w:pPr>
      <w:r w:rsidRPr="0080618E">
        <w:rPr>
          <w:iCs/>
          <w:color w:val="00B050"/>
        </w:rPr>
        <w:t>Haben wir eine offene gemeinsame Einstellung zur Diversität von Familienmodellen?</w:t>
      </w:r>
    </w:p>
    <w:p w14:paraId="4E2F5E38" w14:textId="77777777" w:rsidR="000E7510" w:rsidRPr="0080618E" w:rsidRDefault="00544960" w:rsidP="0080618E">
      <w:pPr>
        <w:pStyle w:val="Kasten"/>
        <w:rPr>
          <w:color w:val="00B050"/>
        </w:rPr>
      </w:pPr>
      <w:r w:rsidRPr="0080618E">
        <w:rPr>
          <w:color w:val="00B050"/>
        </w:rPr>
        <w:t>Kennen wir externe Anlaufstellen, die wir bei Uns</w:t>
      </w:r>
      <w:r w:rsidR="008D0C69" w:rsidRPr="0080618E">
        <w:rPr>
          <w:color w:val="00B050"/>
        </w:rPr>
        <w:t>icherheiten hinzuziehen können?</w:t>
      </w:r>
    </w:p>
    <w:p w14:paraId="1D70B125" w14:textId="44FE5116" w:rsidR="00F3464C" w:rsidRDefault="00F3464C" w:rsidP="0080618E">
      <w:pPr>
        <w:pStyle w:val="Kasten"/>
        <w:rPr>
          <w:rFonts w:eastAsia="Times New Roman"/>
          <w:color w:val="0070C0"/>
        </w:rPr>
      </w:pPr>
      <w:r>
        <w:br/>
      </w:r>
      <w:r w:rsidRPr="000E7510">
        <w:rPr>
          <w:rFonts w:eastAsia="Times New Roman"/>
          <w:color w:val="0070C0"/>
        </w:rPr>
        <w:t>Verweis</w:t>
      </w:r>
      <w:r w:rsidR="000E7510" w:rsidRPr="000E7510">
        <w:rPr>
          <w:rFonts w:eastAsia="Times New Roman"/>
          <w:color w:val="0070C0"/>
        </w:rPr>
        <w:t>:</w:t>
      </w:r>
      <w:r w:rsidRPr="000E7510">
        <w:rPr>
          <w:rFonts w:eastAsia="Times New Roman"/>
          <w:color w:val="0070C0"/>
        </w:rPr>
        <w:t xml:space="preserve"> </w:t>
      </w:r>
      <w:r w:rsidRPr="000E7510">
        <w:rPr>
          <w:color w:val="0070C0"/>
        </w:rPr>
        <w:t>QMH TfK</w:t>
      </w:r>
      <w:r w:rsidR="007A690C">
        <w:rPr>
          <w:color w:val="0070C0"/>
        </w:rPr>
        <w:t xml:space="preserve"> </w:t>
      </w:r>
      <w:r w:rsidR="000E7510" w:rsidRPr="000E7510">
        <w:rPr>
          <w:rFonts w:eastAsia="Times New Roman"/>
          <w:color w:val="0070C0"/>
        </w:rPr>
        <w:t>-</w:t>
      </w:r>
      <w:r w:rsidR="007A690C">
        <w:rPr>
          <w:rFonts w:eastAsia="Times New Roman"/>
          <w:color w:val="0070C0"/>
        </w:rPr>
        <w:t xml:space="preserve"> </w:t>
      </w:r>
      <w:r w:rsidRPr="000E7510">
        <w:rPr>
          <w:rFonts w:eastAsia="Times New Roman"/>
          <w:color w:val="0070C0"/>
        </w:rPr>
        <w:t>Kap.</w:t>
      </w:r>
      <w:r w:rsidR="0022742C">
        <w:rPr>
          <w:rFonts w:eastAsia="Times New Roman"/>
          <w:color w:val="0070C0"/>
        </w:rPr>
        <w:t xml:space="preserve"> </w:t>
      </w:r>
      <w:r w:rsidRPr="000E7510">
        <w:rPr>
          <w:rFonts w:eastAsia="Times New Roman"/>
          <w:color w:val="0070C0"/>
        </w:rPr>
        <w:t>14</w:t>
      </w:r>
    </w:p>
    <w:p w14:paraId="52AAE868" w14:textId="18B5D0AD" w:rsidR="00CB03BB" w:rsidRPr="000E7510" w:rsidRDefault="00CB03BB" w:rsidP="0080618E">
      <w:pPr>
        <w:pStyle w:val="Kasten"/>
        <w:rPr>
          <w:rFonts w:eastAsia="Times New Roman"/>
          <w:color w:val="0070C0"/>
        </w:rPr>
      </w:pPr>
      <w:r w:rsidRPr="000E7510">
        <w:rPr>
          <w:rFonts w:eastAsia="Times New Roman"/>
          <w:color w:val="0070C0"/>
        </w:rPr>
        <w:t>Ergänzende Hilfsangebote in Frankfurt und Offenbach</w:t>
      </w:r>
    </w:p>
    <w:p w14:paraId="4D1C4F0A" w14:textId="6FBFCDF5" w:rsidR="00A55065" w:rsidRDefault="00A55065" w:rsidP="0080618E">
      <w:pPr>
        <w:pStyle w:val="Kasten"/>
        <w:rPr>
          <w:rFonts w:eastAsia="Times New Roman"/>
        </w:rPr>
      </w:pPr>
      <w:r w:rsidRPr="000E7510">
        <w:rPr>
          <w:rFonts w:eastAsia="Times New Roman"/>
          <w:color w:val="0070C0"/>
        </w:rPr>
        <w:t>Verweis</w:t>
      </w:r>
      <w:r w:rsidR="000E7510" w:rsidRPr="000E7510">
        <w:rPr>
          <w:rFonts w:eastAsia="Times New Roman"/>
          <w:color w:val="0070C0"/>
        </w:rPr>
        <w:t xml:space="preserve">: </w:t>
      </w:r>
      <w:r w:rsidRPr="000E7510">
        <w:rPr>
          <w:rFonts w:eastAsia="Times New Roman"/>
          <w:color w:val="0070C0"/>
        </w:rPr>
        <w:t>P</w:t>
      </w:r>
      <w:r w:rsidR="000E7510" w:rsidRPr="000E7510">
        <w:rPr>
          <w:rFonts w:eastAsia="Times New Roman"/>
          <w:color w:val="0070C0"/>
        </w:rPr>
        <w:t>H</w:t>
      </w:r>
      <w:r w:rsidR="007A690C">
        <w:rPr>
          <w:rFonts w:eastAsia="Times New Roman"/>
          <w:color w:val="0070C0"/>
        </w:rPr>
        <w:t xml:space="preserve"> </w:t>
      </w:r>
      <w:r w:rsidR="000E7510" w:rsidRPr="000E7510">
        <w:rPr>
          <w:rFonts w:eastAsia="Times New Roman"/>
          <w:color w:val="0070C0"/>
        </w:rPr>
        <w:t>-</w:t>
      </w:r>
      <w:r w:rsidRPr="000E7510">
        <w:rPr>
          <w:rFonts w:eastAsia="Times New Roman"/>
          <w:color w:val="0070C0"/>
        </w:rPr>
        <w:t xml:space="preserve"> Kap</w:t>
      </w:r>
      <w:r w:rsidR="000E7510" w:rsidRPr="000E7510">
        <w:rPr>
          <w:rFonts w:eastAsia="Times New Roman"/>
          <w:color w:val="0070C0"/>
        </w:rPr>
        <w:t>.</w:t>
      </w:r>
      <w:r w:rsidR="009C30D3">
        <w:rPr>
          <w:rFonts w:eastAsia="Times New Roman"/>
          <w:color w:val="0070C0"/>
        </w:rPr>
        <w:t xml:space="preserve"> </w:t>
      </w:r>
      <w:r w:rsidRPr="000E7510">
        <w:rPr>
          <w:rFonts w:eastAsia="Times New Roman"/>
          <w:color w:val="0070C0"/>
        </w:rPr>
        <w:t>4.1.</w:t>
      </w:r>
      <w:r w:rsidR="00312DE2">
        <w:rPr>
          <w:rFonts w:eastAsia="Times New Roman"/>
          <w:color w:val="0070C0"/>
        </w:rPr>
        <w:t>5</w:t>
      </w:r>
      <w:r w:rsidR="00312DE2" w:rsidRPr="000E7510">
        <w:rPr>
          <w:rFonts w:eastAsia="Times New Roman"/>
          <w:color w:val="0070C0"/>
        </w:rPr>
        <w:t xml:space="preserve"> </w:t>
      </w:r>
      <w:r w:rsidRPr="000E7510">
        <w:rPr>
          <w:rFonts w:eastAsia="Times New Roman"/>
          <w:color w:val="0070C0"/>
        </w:rPr>
        <w:t xml:space="preserve">Umgang mit Diversität </w:t>
      </w:r>
    </w:p>
    <w:p w14:paraId="34A07264" w14:textId="77777777" w:rsidR="0080618E" w:rsidRDefault="0080618E" w:rsidP="0080618E"/>
    <w:p w14:paraId="0CF37AE7" w14:textId="77777777" w:rsidR="00584880" w:rsidRDefault="00584880" w:rsidP="0080618E">
      <w:pPr>
        <w:sectPr w:rsidR="00584880" w:rsidSect="00FB141A">
          <w:type w:val="continuous"/>
          <w:pgSz w:w="11906" w:h="16838"/>
          <w:pgMar w:top="1417" w:right="1417" w:bottom="1134" w:left="1417" w:header="708" w:footer="57" w:gutter="0"/>
          <w:cols w:space="708"/>
          <w:formProt w:val="0"/>
          <w:docGrid w:linePitch="360"/>
        </w:sectPr>
      </w:pPr>
    </w:p>
    <w:p w14:paraId="660CB1D9" w14:textId="77777777" w:rsidR="0080618E" w:rsidRDefault="0080618E" w:rsidP="0080618E"/>
    <w:p w14:paraId="0756F953" w14:textId="0A512532" w:rsidR="00544960" w:rsidRPr="0080618E" w:rsidRDefault="00544960" w:rsidP="0080618E">
      <w:pPr>
        <w:pStyle w:val="berschrift4"/>
      </w:pPr>
      <w:bookmarkStart w:id="67" w:name="_Toc158758806"/>
      <w:r w:rsidRPr="0080618E">
        <w:t>Geschlechtssensible Auswahl von Medien und Spielmaterialien</w:t>
      </w:r>
      <w:bookmarkEnd w:id="67"/>
    </w:p>
    <w:p w14:paraId="2EA7A1B2" w14:textId="77777777" w:rsidR="00544960" w:rsidRDefault="00544960" w:rsidP="008D0C69">
      <w:r>
        <w:t>Geschlechtsstereotype schränken individuelle Entfaltungsmöglichkeiten ein und können Kinder ausgrenzen, die diesen Rollenerwartungen nicht entsprechen oder nicht entsprechen möchten.</w:t>
      </w:r>
    </w:p>
    <w:p w14:paraId="6FF2FA82" w14:textId="1D2DDDEF" w:rsidR="00544960" w:rsidRDefault="00544960" w:rsidP="00544960">
      <w:r>
        <w:t xml:space="preserve">Gesellschaftlich besteht eine wieder in Mode gekommene Tendenz zu einer binären Aufteilung von Spielmaterial. Geschlechtsneutrale Materialien sind eher selten. Selbst bei geschlechtsneutralen Materialien wird teilweise durch die Farbgebung eine Zuordnung vorgenommen. Bei der Materialauswahl für die </w:t>
      </w:r>
      <w:r w:rsidR="009B507D">
        <w:t>Einrichtung</w:t>
      </w:r>
      <w:r>
        <w:t xml:space="preserve"> sollte dies beachtet und reflektiert werden. Kinder werden unterstützt, Spielmaterial und Spielaktivitäten nach ihren Interessen zu wählen. Es wird von den Mitarbeitenden nicht kommentiert oder bewertet, wenn Kinder Spielmaterial auswählen, dass dem gesellschaftlichen Stereotyp des anderen Geschlechts zugeordnet wird.</w:t>
      </w:r>
    </w:p>
    <w:p w14:paraId="52D80B6B" w14:textId="77777777" w:rsidR="0080618E" w:rsidRDefault="00544960" w:rsidP="00544960">
      <w:r>
        <w:t>In Kinderbüchern erfolgen Rollenzuweisungen häufig über Kleidung, Frisur, Beschäftigungen, etc. Auf eine vorurteilsbewusste Medienauswahl sollte geachtet werden. Klischeehafte Kinderbücher mit traditionellen Familienbilder sollten nicht aussortiert werden, da diese ebenfalls einen Bereich der vorhandenen Vielfalt abbilden.</w:t>
      </w:r>
    </w:p>
    <w:p w14:paraId="7D6246C3" w14:textId="77777777" w:rsidR="0080618E" w:rsidRDefault="0080618E" w:rsidP="00544960"/>
    <w:p w14:paraId="5CB7798B" w14:textId="77777777" w:rsidR="0080618E" w:rsidRDefault="0080618E" w:rsidP="00544960"/>
    <w:p w14:paraId="773C481E" w14:textId="77777777" w:rsidR="0080618E" w:rsidRDefault="0080618E" w:rsidP="00544960"/>
    <w:p w14:paraId="5F5B126E" w14:textId="77777777" w:rsidR="0080618E" w:rsidRDefault="0080618E" w:rsidP="00544960">
      <w:pPr>
        <w:sectPr w:rsidR="0080618E" w:rsidSect="00FB141A">
          <w:type w:val="continuous"/>
          <w:pgSz w:w="11906" w:h="16838"/>
          <w:pgMar w:top="1417" w:right="1417" w:bottom="1134" w:left="1417" w:header="708" w:footer="57" w:gutter="0"/>
          <w:cols w:space="708"/>
          <w:docGrid w:linePitch="360"/>
        </w:sectPr>
      </w:pPr>
    </w:p>
    <w:p w14:paraId="1675E76F" w14:textId="77777777" w:rsidR="00544960" w:rsidRPr="0080618E" w:rsidRDefault="00544960" w:rsidP="0080618E">
      <w:pPr>
        <w:pStyle w:val="Kasten"/>
        <w:rPr>
          <w:color w:val="00B050"/>
        </w:rPr>
      </w:pPr>
      <w:r w:rsidRPr="0080618E">
        <w:rPr>
          <w:color w:val="00B050"/>
        </w:rPr>
        <w:lastRenderedPageBreak/>
        <w:t>Bilden unsere Kinderbücher die Diversität der Gesellschaft ab?</w:t>
      </w:r>
    </w:p>
    <w:p w14:paraId="443C3C87" w14:textId="0FBC52CC" w:rsidR="00544960" w:rsidRPr="0080618E" w:rsidRDefault="00544960" w:rsidP="0080618E">
      <w:pPr>
        <w:pStyle w:val="Kasten"/>
        <w:rPr>
          <w:color w:val="00B050"/>
        </w:rPr>
      </w:pPr>
      <w:r w:rsidRPr="0080618E">
        <w:rPr>
          <w:color w:val="00B050"/>
        </w:rPr>
        <w:t>Beteiligen wir die Kinder bei der Auswahl von Medien und Spielmaterialien?</w:t>
      </w:r>
    </w:p>
    <w:p w14:paraId="1C8EAFE2" w14:textId="77777777" w:rsidR="0080618E" w:rsidRDefault="0080618E" w:rsidP="0080618E">
      <w:pPr>
        <w:pStyle w:val="Kasten"/>
      </w:pPr>
    </w:p>
    <w:p w14:paraId="1ECA775F" w14:textId="20BDF4CD" w:rsidR="001E2499" w:rsidRPr="00B1641D" w:rsidRDefault="00F3464C" w:rsidP="0080618E">
      <w:pPr>
        <w:pStyle w:val="Kasten"/>
      </w:pPr>
      <w:r w:rsidRPr="00E012EB">
        <w:rPr>
          <w:color w:val="0070C0"/>
        </w:rPr>
        <w:t>Verweis</w:t>
      </w:r>
      <w:r w:rsidR="000E7510" w:rsidRPr="00E012EB">
        <w:rPr>
          <w:color w:val="0070C0"/>
        </w:rPr>
        <w:t>:</w:t>
      </w:r>
      <w:r w:rsidRPr="00E012EB">
        <w:rPr>
          <w:color w:val="0070C0"/>
        </w:rPr>
        <w:t xml:space="preserve"> </w:t>
      </w:r>
      <w:r w:rsidR="005404D8" w:rsidRPr="00E012EB">
        <w:rPr>
          <w:color w:val="0070C0"/>
        </w:rPr>
        <w:t>PH</w:t>
      </w:r>
      <w:r w:rsidR="005404D8">
        <w:rPr>
          <w:color w:val="0070C0"/>
        </w:rPr>
        <w:t xml:space="preserve"> </w:t>
      </w:r>
      <w:r w:rsidR="005404D8" w:rsidRPr="00E012EB">
        <w:rPr>
          <w:color w:val="0070C0"/>
        </w:rPr>
        <w:t>- Kap.</w:t>
      </w:r>
      <w:r w:rsidR="005404D8">
        <w:rPr>
          <w:color w:val="0070C0"/>
        </w:rPr>
        <w:t xml:space="preserve"> </w:t>
      </w:r>
      <w:r w:rsidR="005404D8" w:rsidRPr="00E012EB">
        <w:rPr>
          <w:color w:val="0070C0"/>
        </w:rPr>
        <w:t>3.3</w:t>
      </w:r>
      <w:r w:rsidR="00C26030">
        <w:t xml:space="preserve"> </w:t>
      </w:r>
      <w:r w:rsidRPr="005404D8">
        <w:rPr>
          <w:color w:val="0070C0"/>
        </w:rPr>
        <w:t>Grundsätze Raumgestaltung und Ausstattung bzw. Checkliste</w:t>
      </w:r>
    </w:p>
    <w:p w14:paraId="2814CA91" w14:textId="77777777" w:rsidR="00E012EB" w:rsidRDefault="00E012EB" w:rsidP="0080618E">
      <w:pPr>
        <w:pStyle w:val="Kasten"/>
      </w:pPr>
    </w:p>
    <w:p w14:paraId="46C112F5" w14:textId="05ACDD07" w:rsidR="009B507D" w:rsidRPr="0080618E" w:rsidRDefault="00E012EB" w:rsidP="0080618E">
      <w:pPr>
        <w:pStyle w:val="Kasten"/>
        <w:rPr>
          <w:b/>
          <w:bCs/>
          <w:color w:val="00B050"/>
        </w:rPr>
      </w:pPr>
      <w:r w:rsidRPr="0080618E">
        <w:rPr>
          <w:b/>
          <w:bCs/>
          <w:color w:val="00B050"/>
        </w:rPr>
        <w:t xml:space="preserve">Zusätzliche </w:t>
      </w:r>
      <w:r w:rsidR="009B507D" w:rsidRPr="0080618E">
        <w:rPr>
          <w:b/>
          <w:bCs/>
          <w:color w:val="00B050"/>
        </w:rPr>
        <w:t>Reflexionsfragen:</w:t>
      </w:r>
    </w:p>
    <w:p w14:paraId="55EAF184" w14:textId="77777777" w:rsidR="00544960" w:rsidRPr="0080618E" w:rsidRDefault="00544960" w:rsidP="0080618E">
      <w:pPr>
        <w:pStyle w:val="Kasten"/>
        <w:rPr>
          <w:color w:val="00B050"/>
        </w:rPr>
      </w:pPr>
      <w:r w:rsidRPr="0080618E">
        <w:rPr>
          <w:color w:val="00B050"/>
        </w:rPr>
        <w:t>Dürfen Kinder im Rollenspielbereich jede gewünschte Rolle einnehmen, ohne von den Mitarbeitenden bewertet zu werden?</w:t>
      </w:r>
    </w:p>
    <w:p w14:paraId="31403310" w14:textId="77777777" w:rsidR="00544960" w:rsidRPr="0080618E" w:rsidRDefault="00544960" w:rsidP="0080618E">
      <w:pPr>
        <w:pStyle w:val="Kasten"/>
        <w:rPr>
          <w:color w:val="00B050"/>
          <w:shd w:val="clear" w:color="auto" w:fill="FFFF00"/>
        </w:rPr>
      </w:pPr>
      <w:r w:rsidRPr="0080618E">
        <w:rPr>
          <w:color w:val="00B050"/>
        </w:rPr>
        <w:t>Wo stehen bei uns die Aufklärungsbücher? Sind diese für alle Kinder jederzeit zugänglich?</w:t>
      </w:r>
    </w:p>
    <w:p w14:paraId="06F3CC0D" w14:textId="77777777" w:rsidR="00544960" w:rsidRPr="0080618E" w:rsidRDefault="00544960" w:rsidP="0080618E">
      <w:pPr>
        <w:pStyle w:val="Kasten"/>
        <w:rPr>
          <w:color w:val="00B050"/>
        </w:rPr>
      </w:pPr>
      <w:r w:rsidRPr="0080618E">
        <w:rPr>
          <w:color w:val="00B050"/>
        </w:rPr>
        <w:t>Empfehlenswerter Link für Bücher zur sexuellen Bildung &amp; Körp</w:t>
      </w:r>
      <w:r w:rsidR="008D0C69" w:rsidRPr="0080618E">
        <w:rPr>
          <w:color w:val="00B050"/>
        </w:rPr>
        <w:t>erwissen: www.koerperwoerter.de</w:t>
      </w:r>
    </w:p>
    <w:p w14:paraId="092569F2" w14:textId="77777777" w:rsidR="0080618E" w:rsidRDefault="0080618E" w:rsidP="0080618E"/>
    <w:p w14:paraId="73BEA5B7" w14:textId="77777777" w:rsidR="00584880" w:rsidRDefault="00584880" w:rsidP="0080618E">
      <w:pPr>
        <w:sectPr w:rsidR="00584880" w:rsidSect="00FB141A">
          <w:pgSz w:w="11906" w:h="16838"/>
          <w:pgMar w:top="1417" w:right="1417" w:bottom="1134" w:left="1417" w:header="708" w:footer="57" w:gutter="0"/>
          <w:cols w:space="708"/>
          <w:formProt w:val="0"/>
          <w:docGrid w:linePitch="360"/>
        </w:sectPr>
      </w:pPr>
    </w:p>
    <w:p w14:paraId="635D268B" w14:textId="77777777" w:rsidR="0080618E" w:rsidRDefault="0080618E" w:rsidP="0080618E"/>
    <w:p w14:paraId="51E7BD07" w14:textId="7B5E151E" w:rsidR="00544960" w:rsidRPr="00055B0B" w:rsidRDefault="00544960" w:rsidP="008519A9">
      <w:pPr>
        <w:pStyle w:val="berschrift3"/>
      </w:pPr>
      <w:bookmarkStart w:id="68" w:name="_Toc158758807"/>
      <w:bookmarkStart w:id="69" w:name="_Toc158799000"/>
      <w:r w:rsidRPr="00055B0B">
        <w:t>Heterogene Teams</w:t>
      </w:r>
      <w:bookmarkEnd w:id="68"/>
      <w:bookmarkEnd w:id="69"/>
    </w:p>
    <w:p w14:paraId="424B991F" w14:textId="56297AFC" w:rsidR="00544960" w:rsidRDefault="00544960" w:rsidP="008519A9">
      <w:pPr>
        <w:pStyle w:val="berschrift4"/>
      </w:pPr>
      <w:bookmarkStart w:id="70" w:name="_Toc158758808"/>
      <w:r w:rsidRPr="00055B0B">
        <w:t>Vorbehalten gegenüber männlichen Fachkräften professionell begegnen</w:t>
      </w:r>
      <w:bookmarkEnd w:id="70"/>
    </w:p>
    <w:p w14:paraId="693E2375" w14:textId="486FF6D1" w:rsidR="00544960" w:rsidRDefault="00544960" w:rsidP="008D0C69">
      <w:r>
        <w:t xml:space="preserve">Heterogene Teams erfordern eine vorurteilsbewusste Herangehensweise. Männliche Fachkräfte in </w:t>
      </w:r>
      <w:r w:rsidR="009B507D">
        <w:t>evangelischen Tageseinrichtungen für Kinder</w:t>
      </w:r>
      <w:r>
        <w:t xml:space="preserve"> sind eine Chance, Geschlechterstereotype aufzubrechen. Kinder können die Erfahrung machen, Bezugspersonen mit unterschiedlichem Geschlecht zu haben, die alle die gleichen Aufgaben erfüllen. Grundsätzlich haben alle Mitarbeitenden die Aufgaben, die ihrer jeweiligen Stellenbeschreibung entsprechen. Keine Person wird aufgrund ihres Geschlechtes von bestimmten Aufgaben ausgegrenzt. Im Rahmen des Verhaltenskodex gibt es klare Vorgaben für den Umgang mit Nähe und Distanz und körperbezogene Tätigkeiten, die für alle Mitarbeitenden gleichermaßen Gültigkeit haben. Indem wir Kinderschutz vom Aspekt der Geschlechtszugehörigkeit lösen, machen wir transparent, dass es sich bei Gewalt und Übergriffen nicht ausschließlich um ein männliches Phänomen handelt.</w:t>
      </w:r>
    </w:p>
    <w:p w14:paraId="0FE3409C" w14:textId="77777777" w:rsidR="00A923A3" w:rsidRDefault="00A923A3" w:rsidP="008D0C69"/>
    <w:p w14:paraId="73E8475A" w14:textId="77777777" w:rsidR="00584880" w:rsidRDefault="00584880" w:rsidP="008D0C69">
      <w:pPr>
        <w:sectPr w:rsidR="00584880" w:rsidSect="00FB141A">
          <w:type w:val="continuous"/>
          <w:pgSz w:w="11906" w:h="16838"/>
          <w:pgMar w:top="1417" w:right="1417" w:bottom="1134" w:left="1417" w:header="708" w:footer="57" w:gutter="0"/>
          <w:cols w:space="708"/>
          <w:docGrid w:linePitch="360"/>
        </w:sectPr>
      </w:pPr>
    </w:p>
    <w:p w14:paraId="1076E426" w14:textId="77777777" w:rsidR="0080618E" w:rsidRDefault="0080618E" w:rsidP="008D0C69"/>
    <w:p w14:paraId="5525A491" w14:textId="01E3C696" w:rsidR="00544960" w:rsidRPr="00671DE6" w:rsidRDefault="00544960" w:rsidP="003616BC">
      <w:pPr>
        <w:pStyle w:val="Kasten"/>
        <w:rPr>
          <w:color w:val="00B050"/>
        </w:rPr>
      </w:pPr>
      <w:r w:rsidRPr="00671DE6">
        <w:rPr>
          <w:color w:val="00B050"/>
        </w:rPr>
        <w:t xml:space="preserve">Achten wir darauf, dass männliche Fachkräfte nicht nur geschlechtstypische Angebote </w:t>
      </w:r>
      <w:r w:rsidR="003616BC" w:rsidRPr="00671DE6">
        <w:rPr>
          <w:color w:val="00B050"/>
        </w:rPr>
        <w:br/>
      </w:r>
      <w:r w:rsidRPr="00671DE6">
        <w:rPr>
          <w:color w:val="00B050"/>
        </w:rPr>
        <w:t>(z.B. Fußball, Holzwerkstatt, etc.) machen, oder wir diese von ihnen erwarten?</w:t>
      </w:r>
    </w:p>
    <w:p w14:paraId="361A4A49" w14:textId="77777777" w:rsidR="0080618E" w:rsidRPr="00671DE6" w:rsidRDefault="0080618E" w:rsidP="003616BC">
      <w:pPr>
        <w:pStyle w:val="Kasten"/>
        <w:rPr>
          <w:color w:val="00B050"/>
        </w:rPr>
      </w:pPr>
    </w:p>
    <w:p w14:paraId="20273CE6" w14:textId="77777777" w:rsidR="00544960" w:rsidRPr="00671DE6" w:rsidRDefault="00544960" w:rsidP="003616BC">
      <w:pPr>
        <w:pStyle w:val="Kasten"/>
        <w:rPr>
          <w:color w:val="00B050"/>
        </w:rPr>
      </w:pPr>
      <w:r w:rsidRPr="00671DE6">
        <w:rPr>
          <w:color w:val="00B050"/>
        </w:rPr>
        <w:t>Wie gehen wir mit Bedenken von Eltern um?</w:t>
      </w:r>
    </w:p>
    <w:p w14:paraId="1548C85A" w14:textId="77777777" w:rsidR="0080618E" w:rsidRPr="00671DE6" w:rsidRDefault="0080618E" w:rsidP="003616BC">
      <w:pPr>
        <w:pStyle w:val="Kasten"/>
        <w:rPr>
          <w:color w:val="00B050"/>
        </w:rPr>
      </w:pPr>
    </w:p>
    <w:p w14:paraId="57044D41" w14:textId="77317141" w:rsidR="00165E60" w:rsidRPr="00671DE6" w:rsidRDefault="00544960" w:rsidP="003616BC">
      <w:pPr>
        <w:pStyle w:val="Kasten"/>
        <w:rPr>
          <w:color w:val="00B050"/>
        </w:rPr>
      </w:pPr>
      <w:r w:rsidRPr="00671DE6">
        <w:rPr>
          <w:color w:val="00B050"/>
        </w:rPr>
        <w:t>Unterstützen wir die Vernetzung männlicher Fachkräfte (z.B. Arbe</w:t>
      </w:r>
      <w:r w:rsidR="00A923A3" w:rsidRPr="00671DE6">
        <w:rPr>
          <w:color w:val="00B050"/>
        </w:rPr>
        <w:t>itskreis männliche Fachkräfte)</w:t>
      </w:r>
      <w:r w:rsidR="00E012EB" w:rsidRPr="00671DE6">
        <w:rPr>
          <w:color w:val="00B050"/>
        </w:rPr>
        <w:t>?</w:t>
      </w:r>
    </w:p>
    <w:p w14:paraId="04C83084" w14:textId="77777777" w:rsidR="0080618E" w:rsidRPr="00671DE6" w:rsidRDefault="0080618E" w:rsidP="003616BC">
      <w:pPr>
        <w:pStyle w:val="Kasten"/>
        <w:rPr>
          <w:color w:val="0070C0"/>
        </w:rPr>
      </w:pPr>
    </w:p>
    <w:p w14:paraId="5DFCA62A" w14:textId="77777777" w:rsidR="00855C40" w:rsidRPr="00671DE6" w:rsidRDefault="00FB21AA" w:rsidP="003616BC">
      <w:pPr>
        <w:pStyle w:val="Kasten"/>
        <w:rPr>
          <w:color w:val="0070C0"/>
        </w:rPr>
      </w:pPr>
      <w:r w:rsidRPr="00671DE6">
        <w:rPr>
          <w:color w:val="0070C0"/>
        </w:rPr>
        <w:t xml:space="preserve">Angebot der EKHN </w:t>
      </w:r>
    </w:p>
    <w:p w14:paraId="52B6AF64" w14:textId="67C7BD23" w:rsidR="00FB21AA" w:rsidRPr="00671DE6" w:rsidRDefault="0083156B" w:rsidP="003616BC">
      <w:pPr>
        <w:pStyle w:val="Kasten"/>
        <w:rPr>
          <w:rStyle w:val="Hyperlink"/>
          <w:u w:val="none"/>
        </w:rPr>
      </w:pPr>
      <w:r w:rsidRPr="00671DE6">
        <w:rPr>
          <w:rStyle w:val="Hyperlink"/>
          <w:u w:val="none"/>
        </w:rPr>
        <w:t xml:space="preserve">LINK: </w:t>
      </w:r>
      <w:hyperlink r:id="rId15" w:history="1">
        <w:r w:rsidR="00855C40" w:rsidRPr="00671DE6">
          <w:rPr>
            <w:rStyle w:val="Hyperlink"/>
            <w:u w:val="none"/>
          </w:rPr>
          <w:t>Veranstaltungen  -  Kindertagesstätten EKHN Zentrum Bildung (zentrumbildung-ekhn.de)</w:t>
        </w:r>
      </w:hyperlink>
    </w:p>
    <w:p w14:paraId="25C0E183" w14:textId="77777777" w:rsidR="0080618E" w:rsidRDefault="0080618E" w:rsidP="003616BC">
      <w:pPr>
        <w:pStyle w:val="Kasten"/>
      </w:pPr>
    </w:p>
    <w:p w14:paraId="45333DDF" w14:textId="36DFADBF" w:rsidR="00165E60" w:rsidRPr="0080618E" w:rsidRDefault="00E012EB" w:rsidP="003616BC">
      <w:pPr>
        <w:pStyle w:val="Kasten"/>
        <w:rPr>
          <w:b/>
          <w:bCs/>
          <w:color w:val="00B050"/>
        </w:rPr>
      </w:pPr>
      <w:r w:rsidRPr="0080618E">
        <w:rPr>
          <w:b/>
          <w:bCs/>
          <w:color w:val="00B050"/>
        </w:rPr>
        <w:t xml:space="preserve">Zusätzliche </w:t>
      </w:r>
      <w:r w:rsidR="00165E60" w:rsidRPr="0080618E">
        <w:rPr>
          <w:b/>
          <w:bCs/>
          <w:color w:val="00B050"/>
        </w:rPr>
        <w:t>Reflexionsfragen:</w:t>
      </w:r>
    </w:p>
    <w:p w14:paraId="5029571F" w14:textId="77777777" w:rsidR="00165E60" w:rsidRPr="0080618E" w:rsidRDefault="00165E60" w:rsidP="003616BC">
      <w:pPr>
        <w:pStyle w:val="Kasten"/>
        <w:rPr>
          <w:color w:val="00B050"/>
        </w:rPr>
      </w:pPr>
      <w:r w:rsidRPr="0080618E">
        <w:rPr>
          <w:color w:val="00B050"/>
        </w:rPr>
        <w:t>Gibt es unterschiedliche unausgesprochene Regeln für männliche Fachkräfte?</w:t>
      </w:r>
    </w:p>
    <w:p w14:paraId="65251DDB" w14:textId="6389427A" w:rsidR="00165E60" w:rsidRPr="0080618E" w:rsidRDefault="00165E60" w:rsidP="003616BC">
      <w:pPr>
        <w:pStyle w:val="Kasten"/>
        <w:rPr>
          <w:color w:val="00B050"/>
        </w:rPr>
      </w:pPr>
      <w:r w:rsidRPr="0080618E">
        <w:rPr>
          <w:color w:val="00B050"/>
        </w:rPr>
        <w:t>Nehmen wir männliche Fachkräfte als Bereicherung wahr?</w:t>
      </w:r>
    </w:p>
    <w:p w14:paraId="7DA1D79B" w14:textId="77777777" w:rsidR="0080618E" w:rsidRDefault="0080618E" w:rsidP="0080618E"/>
    <w:p w14:paraId="63C98850" w14:textId="77777777" w:rsidR="0080618E" w:rsidRDefault="0080618E" w:rsidP="0080618E"/>
    <w:p w14:paraId="7059145F" w14:textId="77777777" w:rsidR="0080618E" w:rsidRDefault="0080618E" w:rsidP="0080618E">
      <w:pPr>
        <w:sectPr w:rsidR="0080618E" w:rsidSect="00FB141A">
          <w:type w:val="continuous"/>
          <w:pgSz w:w="11906" w:h="16838"/>
          <w:pgMar w:top="1417" w:right="1417" w:bottom="1134" w:left="1417" w:header="708" w:footer="57" w:gutter="0"/>
          <w:cols w:space="708"/>
          <w:formProt w:val="0"/>
          <w:docGrid w:linePitch="360"/>
        </w:sectPr>
      </w:pPr>
    </w:p>
    <w:p w14:paraId="76C952C6" w14:textId="44D95716" w:rsidR="00544960" w:rsidRPr="00055B0B" w:rsidRDefault="00544960" w:rsidP="00E3754C">
      <w:pPr>
        <w:pStyle w:val="berschrift4"/>
      </w:pPr>
      <w:bookmarkStart w:id="71" w:name="_Toc158758809"/>
      <w:r w:rsidRPr="00E3754C">
        <w:lastRenderedPageBreak/>
        <w:t>Kultursensibilität</w:t>
      </w:r>
      <w:bookmarkEnd w:id="71"/>
    </w:p>
    <w:p w14:paraId="24795D55" w14:textId="5DD8F126" w:rsidR="00544960" w:rsidRDefault="00544960" w:rsidP="008D0C69">
      <w:r>
        <w:t xml:space="preserve">Das Verständnis von Sexualität und geschlechterbezogener Erziehung kann kulturell sehr unterschiedlich sein, was sowohl auf der </w:t>
      </w:r>
      <w:proofErr w:type="gramStart"/>
      <w:r>
        <w:t>Mitarbeiter:innenebene</w:t>
      </w:r>
      <w:proofErr w:type="gramEnd"/>
      <w:r>
        <w:t xml:space="preserve"> als auch in der Kommunikation mit den Familien Auswirkungen haben kann. In wertschätzender Haltung zu Diversität werden Werte und Haltung der Einrichtung und des evangelischen Trägers vermittelt, es wird gemeinsam versucht, einen Kompromiss zu finden, in dem jedoch die konzeptionellen Grundlagen der</w:t>
      </w:r>
      <w:r w:rsidR="00165E60">
        <w:t xml:space="preserve"> evangelischen Tageseinrichtung für Kinder</w:t>
      </w:r>
      <w:r>
        <w:t xml:space="preserve"> beibehalten werden.</w:t>
      </w:r>
    </w:p>
    <w:p w14:paraId="06622E24" w14:textId="77777777" w:rsidR="00436444" w:rsidRDefault="00436444" w:rsidP="008D0C69"/>
    <w:p w14:paraId="31063ADD" w14:textId="77777777" w:rsidR="00584880" w:rsidRDefault="00584880" w:rsidP="008D0C69">
      <w:pPr>
        <w:sectPr w:rsidR="00584880" w:rsidSect="00FB141A">
          <w:pgSz w:w="11906" w:h="16838"/>
          <w:pgMar w:top="1417" w:right="1417" w:bottom="1134" w:left="1417" w:header="708" w:footer="57" w:gutter="0"/>
          <w:cols w:space="708"/>
          <w:docGrid w:linePitch="360"/>
        </w:sectPr>
      </w:pPr>
    </w:p>
    <w:p w14:paraId="10CDF233" w14:textId="77777777" w:rsidR="003616BC" w:rsidRDefault="003616BC" w:rsidP="008D0C69"/>
    <w:p w14:paraId="137A15B9" w14:textId="77777777" w:rsidR="00E012EB" w:rsidRPr="003616BC" w:rsidRDefault="00544960" w:rsidP="003616BC">
      <w:pPr>
        <w:pStyle w:val="Kasten"/>
        <w:rPr>
          <w:color w:val="00B050"/>
        </w:rPr>
      </w:pPr>
      <w:r w:rsidRPr="003616BC">
        <w:rPr>
          <w:color w:val="00B050"/>
        </w:rPr>
        <w:t>Wird Eltern mit einer anderen Herkunftssprache für ein Gespräch über das sexualpädagogische Konzept das Angebot eines Dolmetschers gemacht, um Missverständnisse zu vermeiden?</w:t>
      </w:r>
      <w:r w:rsidR="009935E2" w:rsidRPr="003616BC">
        <w:rPr>
          <w:color w:val="00B050"/>
        </w:rPr>
        <w:t xml:space="preserve"> </w:t>
      </w:r>
    </w:p>
    <w:p w14:paraId="157B336C" w14:textId="77777777" w:rsidR="003616BC" w:rsidRDefault="003616BC" w:rsidP="003616BC">
      <w:pPr>
        <w:pStyle w:val="Kasten"/>
      </w:pPr>
    </w:p>
    <w:p w14:paraId="5EFE52D4" w14:textId="2043DB75" w:rsidR="00544960" w:rsidRDefault="009935E2" w:rsidP="003616BC">
      <w:pPr>
        <w:pStyle w:val="Kasten"/>
        <w:rPr>
          <w:color w:val="0070C0"/>
        </w:rPr>
      </w:pPr>
      <w:r w:rsidRPr="00E012EB">
        <w:rPr>
          <w:color w:val="0070C0"/>
        </w:rPr>
        <w:t xml:space="preserve">Sozialrathaus </w:t>
      </w:r>
      <w:r w:rsidR="00F3464C" w:rsidRPr="00E012EB">
        <w:rPr>
          <w:color w:val="0070C0"/>
        </w:rPr>
        <w:br/>
      </w:r>
      <w:r w:rsidR="00E012EB" w:rsidRPr="00E012EB">
        <w:rPr>
          <w:color w:val="0070C0"/>
        </w:rPr>
        <w:t>Verweis: PH</w:t>
      </w:r>
      <w:r w:rsidR="007A690C">
        <w:rPr>
          <w:color w:val="0070C0"/>
        </w:rPr>
        <w:t xml:space="preserve"> </w:t>
      </w:r>
      <w:r w:rsidR="00E012EB" w:rsidRPr="00E012EB">
        <w:rPr>
          <w:color w:val="0070C0"/>
        </w:rPr>
        <w:t>-</w:t>
      </w:r>
      <w:r w:rsidR="007A690C">
        <w:rPr>
          <w:color w:val="0070C0"/>
        </w:rPr>
        <w:t xml:space="preserve"> </w:t>
      </w:r>
      <w:r w:rsidR="00E012EB" w:rsidRPr="00E012EB">
        <w:rPr>
          <w:color w:val="0070C0"/>
        </w:rPr>
        <w:t xml:space="preserve">Kap. </w:t>
      </w:r>
      <w:r w:rsidR="00F3464C" w:rsidRPr="00E012EB">
        <w:rPr>
          <w:color w:val="0070C0"/>
        </w:rPr>
        <w:t>5.2 Entwicklungsgespräche</w:t>
      </w:r>
    </w:p>
    <w:p w14:paraId="11A2A66B" w14:textId="77777777" w:rsidR="003616BC" w:rsidRPr="00E012EB" w:rsidRDefault="003616BC" w:rsidP="003616BC">
      <w:pPr>
        <w:pStyle w:val="Kasten"/>
        <w:rPr>
          <w:color w:val="0070C0"/>
        </w:rPr>
      </w:pPr>
    </w:p>
    <w:p w14:paraId="5DBC7DC2" w14:textId="77777777" w:rsidR="00544960" w:rsidRPr="003616BC" w:rsidRDefault="00544960" w:rsidP="003616BC">
      <w:pPr>
        <w:pStyle w:val="Kasten"/>
        <w:rPr>
          <w:color w:val="00B050"/>
        </w:rPr>
      </w:pPr>
      <w:r w:rsidRPr="003616BC">
        <w:rPr>
          <w:color w:val="00B050"/>
        </w:rPr>
        <w:t>Nehmen wir eine fragende Haltung ein, wenn wir die kulturbedingten Wünsche oder Bedenken von Mitarbeitenden oder Erziehun</w:t>
      </w:r>
      <w:r w:rsidR="008D0C69" w:rsidRPr="003616BC">
        <w:rPr>
          <w:color w:val="00B050"/>
        </w:rPr>
        <w:t>gsberechtigten nicht verstehen?</w:t>
      </w:r>
    </w:p>
    <w:p w14:paraId="42E38644" w14:textId="77777777" w:rsidR="003616BC" w:rsidRDefault="003616BC" w:rsidP="003616BC"/>
    <w:p w14:paraId="570CEACE" w14:textId="77777777" w:rsidR="00584880" w:rsidRDefault="00584880" w:rsidP="003616BC">
      <w:pPr>
        <w:sectPr w:rsidR="00584880" w:rsidSect="00FB141A">
          <w:type w:val="continuous"/>
          <w:pgSz w:w="11906" w:h="16838"/>
          <w:pgMar w:top="1417" w:right="1417" w:bottom="1134" w:left="1417" w:header="708" w:footer="57" w:gutter="0"/>
          <w:cols w:space="708"/>
          <w:formProt w:val="0"/>
          <w:docGrid w:linePitch="360"/>
        </w:sectPr>
      </w:pPr>
    </w:p>
    <w:p w14:paraId="57C7D012" w14:textId="77777777" w:rsidR="003616BC" w:rsidRDefault="003616BC" w:rsidP="003616BC"/>
    <w:p w14:paraId="23316727" w14:textId="2DA2C0B6" w:rsidR="00544960" w:rsidRPr="00055B0B" w:rsidRDefault="00544960" w:rsidP="008519A9">
      <w:pPr>
        <w:pStyle w:val="berschrift3"/>
      </w:pPr>
      <w:bookmarkStart w:id="72" w:name="_Toc158758810"/>
      <w:bookmarkStart w:id="73" w:name="_Toc158799001"/>
      <w:r w:rsidRPr="00055B0B">
        <w:t>Nähe und Distanz in der Fachkraft-Kind-Interaktion</w:t>
      </w:r>
      <w:bookmarkEnd w:id="72"/>
      <w:bookmarkEnd w:id="73"/>
    </w:p>
    <w:p w14:paraId="394EF752" w14:textId="4B7E2CEF" w:rsidR="00544960" w:rsidRDefault="00544960" w:rsidP="008D0C69">
      <w:r>
        <w:t xml:space="preserve">Bindung und Körperkontakt ist ein menschliches Grundbedürfnis und somit Bestandteil jeder pädagogischen Beziehung. Ein verantwortungsbewusster, reflektierter Umgang mit Nähe und Distanz ist die Basis der professionellen Beziehungsarbeit in </w:t>
      </w:r>
      <w:r w:rsidR="00165E60">
        <w:t>evangelischen Tageseinrichtungen für Kinder</w:t>
      </w:r>
      <w:r>
        <w:t xml:space="preserve">. Die Verantwortung für die Gestaltung von Beziehungen </w:t>
      </w:r>
      <w:r w:rsidR="000E7E2A">
        <w:br/>
      </w:r>
      <w:r>
        <w:t xml:space="preserve">und für die angemessene Wahrung von Nähe und Distanz liegt bei den Erwachsenen. </w:t>
      </w:r>
      <w:r w:rsidR="000E7E2A">
        <w:br/>
      </w:r>
      <w:r>
        <w:t>Im Verhaltenskodex, der von allen Mitarbeitenden vor Beschäftigungsbeginn unter</w:t>
      </w:r>
      <w:r w:rsidR="000E7E2A">
        <w:t>-</w:t>
      </w:r>
      <w:r w:rsidR="000E7E2A">
        <w:br/>
      </w:r>
      <w:r>
        <w:t xml:space="preserve">schrieben wird, sind klare Verhaltensregeln zum angemessenen Umgang mit Nähe und Distanz und Körperkontakt festgelegt. Mitarbeitende der </w:t>
      </w:r>
      <w:r w:rsidR="00165E60">
        <w:t>evangelischen Tageseinrichtungen für Kinder</w:t>
      </w:r>
      <w:r>
        <w:t xml:space="preserve"> bauen keine privaten Freundschaften zu betreuten Kindern oder </w:t>
      </w:r>
      <w:r w:rsidR="00165E60">
        <w:t>Familien</w:t>
      </w:r>
      <w:r>
        <w:t xml:space="preserve"> auf und übernehmen keine privaten Betreuungsaufträge für </w:t>
      </w:r>
      <w:r w:rsidR="00165E60">
        <w:t>K</w:t>
      </w:r>
      <w:r>
        <w:t>inder</w:t>
      </w:r>
      <w:r w:rsidR="00165E60">
        <w:t xml:space="preserve"> der eigenen Einrichtung</w:t>
      </w:r>
      <w:r>
        <w:t>.</w:t>
      </w:r>
    </w:p>
    <w:p w14:paraId="2572C874" w14:textId="70A2E8F4" w:rsidR="00544960" w:rsidRDefault="00544960" w:rsidP="00544960">
      <w:r>
        <w:t xml:space="preserve">Für Situationen besonderer körperlicher Nähe (Pflegesituationen, Ankleidesituationen, Schlafbegleitung, Erste Hilfe Situationen) gibt es klare Absprachen im Team. </w:t>
      </w:r>
      <w:r w:rsidR="000E7E2A">
        <w:br/>
      </w:r>
      <w:r>
        <w:t xml:space="preserve">Die Intimsphäre des Kindes wird zu jedem Zeitpunkt geachtet. </w:t>
      </w:r>
    </w:p>
    <w:p w14:paraId="3F80BE71" w14:textId="572CF235" w:rsidR="00544960" w:rsidRDefault="00544960" w:rsidP="00544960">
      <w:r>
        <w:t xml:space="preserve">Küsse gehören zu den familiären Gesten in Beziehungen. Im pädagogischen Kontext werden Kinder grundsätzlich nicht von den Erwachsenen geküsst. Wenn die Kinder dieses Bedürfnis äußern, werden sie liebevoll darauf aufmerksam gemacht, dass die Erwachsenen in der </w:t>
      </w:r>
      <w:r w:rsidR="00165E60">
        <w:t>Einrichtung</w:t>
      </w:r>
      <w:r>
        <w:t xml:space="preserve"> nicht geküsst werden möchten und bieten als Alternative beispielsweise eine Umarmung an. Bei Wasserspielen tragen alle Kinder Badebekleidung oder Badewindeln. Muss sich ein Kind in der Öffentlichkeit umziehen, wird für ausreichend Sichtschutz gesorgt. Kinder werden in der Entwicklung ihres individuellen Schamgefühls unterstützt.</w:t>
      </w:r>
    </w:p>
    <w:p w14:paraId="4916C6A6" w14:textId="77777777" w:rsidR="00544960" w:rsidRDefault="00544960" w:rsidP="00544960"/>
    <w:p w14:paraId="00BA5E3D" w14:textId="77777777" w:rsidR="003616BC" w:rsidRDefault="003616BC" w:rsidP="00544960"/>
    <w:p w14:paraId="2598B55B" w14:textId="77777777" w:rsidR="00584880" w:rsidRDefault="00584880" w:rsidP="00544960">
      <w:pPr>
        <w:sectPr w:rsidR="00584880" w:rsidSect="00FB141A">
          <w:type w:val="continuous"/>
          <w:pgSz w:w="11906" w:h="16838"/>
          <w:pgMar w:top="1417" w:right="1417" w:bottom="1134" w:left="1417" w:header="708" w:footer="57" w:gutter="0"/>
          <w:cols w:space="708"/>
          <w:docGrid w:linePitch="360"/>
        </w:sectPr>
      </w:pPr>
    </w:p>
    <w:p w14:paraId="4C6A2F95" w14:textId="77777777" w:rsidR="00025E09" w:rsidRPr="003616BC" w:rsidRDefault="00544960" w:rsidP="003616BC">
      <w:pPr>
        <w:pStyle w:val="Kasten"/>
        <w:rPr>
          <w:color w:val="00B050"/>
        </w:rPr>
      </w:pPr>
      <w:r w:rsidRPr="003616BC">
        <w:rPr>
          <w:color w:val="00B050"/>
        </w:rPr>
        <w:lastRenderedPageBreak/>
        <w:t>Wie und von wem werden Beobachtungen zu einem unangemessenen Umgang mit Körperkontakt angesprochen? Wann ist ein kollegiales Feedback angemessen und wann sollte die Leitung informiert werden?</w:t>
      </w:r>
      <w:r w:rsidR="00F3464C" w:rsidRPr="003616BC">
        <w:rPr>
          <w:color w:val="00B050"/>
        </w:rPr>
        <w:br/>
      </w:r>
      <w:r w:rsidR="00025E09" w:rsidRPr="003616BC">
        <w:rPr>
          <w:color w:val="00B050"/>
        </w:rPr>
        <w:t>Wird mit Auszubildenden, Praktikant:innen, Unterstützungskräften regelhaft über das Thema Nähe und Distanz und die Regelungen im Verhaltenskodex gesprochen?</w:t>
      </w:r>
    </w:p>
    <w:p w14:paraId="356EE6F4" w14:textId="77777777" w:rsidR="003616BC" w:rsidRPr="008D0C69" w:rsidRDefault="003616BC" w:rsidP="003616BC">
      <w:pPr>
        <w:pStyle w:val="Kasten"/>
      </w:pPr>
    </w:p>
    <w:p w14:paraId="298EB7D4" w14:textId="4F3122AF" w:rsidR="00025E09" w:rsidRPr="00E012EB" w:rsidRDefault="00025E09" w:rsidP="003616BC">
      <w:pPr>
        <w:pStyle w:val="Kasten"/>
        <w:rPr>
          <w:color w:val="0070C0"/>
        </w:rPr>
      </w:pPr>
      <w:r w:rsidRPr="00E012EB">
        <w:rPr>
          <w:rFonts w:eastAsia="Times New Roman"/>
          <w:color w:val="0070C0"/>
        </w:rPr>
        <w:t>Verweis</w:t>
      </w:r>
      <w:r w:rsidR="00E012EB" w:rsidRPr="00E012EB">
        <w:rPr>
          <w:rFonts w:eastAsia="Times New Roman"/>
          <w:color w:val="0070C0"/>
        </w:rPr>
        <w:t>:</w:t>
      </w:r>
      <w:r w:rsidRPr="00E012EB">
        <w:rPr>
          <w:rFonts w:eastAsia="Times New Roman"/>
          <w:color w:val="0070C0"/>
        </w:rPr>
        <w:t xml:space="preserve"> </w:t>
      </w:r>
      <w:r w:rsidRPr="00E012EB">
        <w:rPr>
          <w:color w:val="0070C0"/>
        </w:rPr>
        <w:t>QMH TfK</w:t>
      </w:r>
      <w:r w:rsidR="007A690C">
        <w:rPr>
          <w:color w:val="0070C0"/>
        </w:rPr>
        <w:t xml:space="preserve"> </w:t>
      </w:r>
      <w:r w:rsidR="00E012EB" w:rsidRPr="00E012EB">
        <w:rPr>
          <w:rFonts w:eastAsia="Times New Roman"/>
          <w:color w:val="0070C0"/>
        </w:rPr>
        <w:t>-</w:t>
      </w:r>
      <w:r w:rsidR="007A690C">
        <w:rPr>
          <w:rFonts w:eastAsia="Times New Roman"/>
          <w:color w:val="0070C0"/>
        </w:rPr>
        <w:t xml:space="preserve"> </w:t>
      </w:r>
      <w:r w:rsidRPr="00E012EB">
        <w:rPr>
          <w:rFonts w:eastAsia="Times New Roman"/>
          <w:color w:val="0070C0"/>
        </w:rPr>
        <w:t>Kap.</w:t>
      </w:r>
      <w:r w:rsidR="009C30D3">
        <w:rPr>
          <w:rFonts w:eastAsia="Times New Roman"/>
          <w:color w:val="0070C0"/>
        </w:rPr>
        <w:t xml:space="preserve"> </w:t>
      </w:r>
      <w:r w:rsidRPr="00E012EB">
        <w:rPr>
          <w:rFonts w:eastAsia="Times New Roman"/>
          <w:color w:val="0070C0"/>
        </w:rPr>
        <w:t>14</w:t>
      </w:r>
      <w:r w:rsidR="00E012EB" w:rsidRPr="00E012EB">
        <w:rPr>
          <w:rFonts w:eastAsia="Times New Roman"/>
          <w:color w:val="0070C0"/>
        </w:rPr>
        <w:t xml:space="preserve"> </w:t>
      </w:r>
      <w:r w:rsidRPr="00E012EB">
        <w:rPr>
          <w:color w:val="0070C0"/>
        </w:rPr>
        <w:t xml:space="preserve">Ablauf institutionell bedingte Kindeswohlgefährdung gem. </w:t>
      </w:r>
      <w:r w:rsidR="003616BC">
        <w:rPr>
          <w:color w:val="0070C0"/>
        </w:rPr>
        <w:br/>
      </w:r>
      <w:r w:rsidRPr="00E012EB">
        <w:rPr>
          <w:color w:val="0070C0"/>
        </w:rPr>
        <w:t>§ 47 SGBVIII</w:t>
      </w:r>
    </w:p>
    <w:p w14:paraId="632EFC42" w14:textId="115634C9" w:rsidR="00025E09" w:rsidRPr="00E012EB" w:rsidRDefault="00025E09" w:rsidP="003616BC">
      <w:pPr>
        <w:pStyle w:val="Kasten"/>
        <w:rPr>
          <w:color w:val="0070C0"/>
        </w:rPr>
      </w:pPr>
      <w:r w:rsidRPr="00E012EB">
        <w:rPr>
          <w:color w:val="0070C0"/>
        </w:rPr>
        <w:t>Infoblatt_Meldepflichten__Anlage_BE__HMSI_Jan</w:t>
      </w:r>
      <w:r w:rsidR="00855C40" w:rsidRPr="00E012EB">
        <w:rPr>
          <w:color w:val="0070C0"/>
        </w:rPr>
        <w:t>2014</w:t>
      </w:r>
    </w:p>
    <w:p w14:paraId="0493E537" w14:textId="51AD7B1B" w:rsidR="00927E6E" w:rsidRDefault="00025E09" w:rsidP="003616BC">
      <w:pPr>
        <w:pStyle w:val="Kasten"/>
        <w:rPr>
          <w:color w:val="0070C0"/>
        </w:rPr>
      </w:pPr>
      <w:r w:rsidRPr="00927E6E">
        <w:rPr>
          <w:rFonts w:eastAsia="Times New Roman"/>
          <w:color w:val="0070C0"/>
        </w:rPr>
        <w:t>Verwei</w:t>
      </w:r>
      <w:r w:rsidR="00E012EB" w:rsidRPr="00927E6E">
        <w:rPr>
          <w:rFonts w:eastAsia="Times New Roman"/>
          <w:color w:val="0070C0"/>
        </w:rPr>
        <w:t>s:</w:t>
      </w:r>
      <w:r w:rsidR="00927E6E">
        <w:rPr>
          <w:rFonts w:eastAsia="Times New Roman"/>
          <w:color w:val="0070C0"/>
        </w:rPr>
        <w:t xml:space="preserve"> </w:t>
      </w:r>
      <w:r w:rsidR="00E012EB" w:rsidRPr="00927E6E">
        <w:rPr>
          <w:color w:val="0070C0"/>
        </w:rPr>
        <w:t>PH</w:t>
      </w:r>
      <w:r w:rsidR="007A690C">
        <w:rPr>
          <w:color w:val="0070C0"/>
        </w:rPr>
        <w:t xml:space="preserve"> </w:t>
      </w:r>
      <w:r w:rsidR="00E012EB" w:rsidRPr="00927E6E">
        <w:rPr>
          <w:color w:val="0070C0"/>
        </w:rPr>
        <w:t>-</w:t>
      </w:r>
      <w:r w:rsidR="007A690C">
        <w:rPr>
          <w:color w:val="0070C0"/>
        </w:rPr>
        <w:t xml:space="preserve"> </w:t>
      </w:r>
      <w:r w:rsidR="00E012EB" w:rsidRPr="00927E6E">
        <w:rPr>
          <w:color w:val="0070C0"/>
        </w:rPr>
        <w:t>Kap.</w:t>
      </w:r>
      <w:r w:rsidR="00C1062D">
        <w:rPr>
          <w:color w:val="0070C0"/>
        </w:rPr>
        <w:t xml:space="preserve"> </w:t>
      </w:r>
      <w:r w:rsidRPr="00927E6E">
        <w:rPr>
          <w:color w:val="0070C0"/>
        </w:rPr>
        <w:t>5.3</w:t>
      </w:r>
      <w:r w:rsidR="00F958D2" w:rsidRPr="00927E6E">
        <w:rPr>
          <w:color w:val="0070C0"/>
        </w:rPr>
        <w:t xml:space="preserve"> </w:t>
      </w:r>
      <w:r w:rsidRPr="00927E6E">
        <w:rPr>
          <w:color w:val="0070C0"/>
        </w:rPr>
        <w:t>Verhaltensampel und Absprachen zum Umgang damit</w:t>
      </w:r>
      <w:r w:rsidRPr="00927E6E">
        <w:rPr>
          <w:color w:val="0070C0"/>
        </w:rPr>
        <w:br/>
        <w:t xml:space="preserve">Einführung </w:t>
      </w:r>
      <w:r w:rsidR="00927E6E">
        <w:rPr>
          <w:color w:val="0070C0"/>
        </w:rPr>
        <w:t xml:space="preserve">von </w:t>
      </w:r>
      <w:r w:rsidRPr="00927E6E">
        <w:rPr>
          <w:color w:val="0070C0"/>
        </w:rPr>
        <w:t>Praktikant</w:t>
      </w:r>
      <w:r w:rsidR="00927E6E">
        <w:rPr>
          <w:color w:val="0070C0"/>
        </w:rPr>
        <w:t>:innen</w:t>
      </w:r>
      <w:r w:rsidRPr="00927E6E">
        <w:rPr>
          <w:color w:val="0070C0"/>
        </w:rPr>
        <w:t xml:space="preserve"> </w:t>
      </w:r>
      <w:r w:rsidRPr="00927E6E">
        <w:rPr>
          <w:color w:val="0070C0"/>
        </w:rPr>
        <w:br/>
        <w:t xml:space="preserve">Einarbeitungscheckliste </w:t>
      </w:r>
      <w:r w:rsidR="00927E6E">
        <w:rPr>
          <w:color w:val="0070C0"/>
        </w:rPr>
        <w:t xml:space="preserve">für </w:t>
      </w:r>
      <w:r w:rsidRPr="00927E6E">
        <w:rPr>
          <w:color w:val="0070C0"/>
        </w:rPr>
        <w:t>Unterstützungskräfte</w:t>
      </w:r>
    </w:p>
    <w:p w14:paraId="09CFA0BB" w14:textId="36790790" w:rsidR="00544960" w:rsidRPr="00927E6E" w:rsidRDefault="00544960" w:rsidP="003616BC">
      <w:pPr>
        <w:pStyle w:val="Kasten"/>
        <w:rPr>
          <w:color w:val="0070C0"/>
        </w:rPr>
      </w:pPr>
    </w:p>
    <w:p w14:paraId="7D55D1EA" w14:textId="77777777" w:rsidR="00544960" w:rsidRPr="003616BC" w:rsidRDefault="00544960" w:rsidP="003616BC">
      <w:pPr>
        <w:pStyle w:val="Kasten"/>
        <w:rPr>
          <w:color w:val="00B050"/>
        </w:rPr>
      </w:pPr>
      <w:r w:rsidRPr="003616BC">
        <w:rPr>
          <w:color w:val="00B050"/>
        </w:rPr>
        <w:t>Nehmen wir den Verhaltenskodex / die Verhaltensampel zur Hilfe, um Situationen einzuschätzen und zu bewerten?</w:t>
      </w:r>
    </w:p>
    <w:p w14:paraId="31115951" w14:textId="77777777" w:rsidR="003616BC" w:rsidRDefault="003616BC" w:rsidP="003616BC"/>
    <w:p w14:paraId="18CF2670" w14:textId="77777777" w:rsidR="00584880" w:rsidRDefault="00584880" w:rsidP="003616BC">
      <w:pPr>
        <w:sectPr w:rsidR="00584880" w:rsidSect="00FB141A">
          <w:pgSz w:w="11906" w:h="16838"/>
          <w:pgMar w:top="1417" w:right="1417" w:bottom="1134" w:left="1417" w:header="708" w:footer="57" w:gutter="0"/>
          <w:cols w:space="708"/>
          <w:formProt w:val="0"/>
          <w:docGrid w:linePitch="360"/>
        </w:sectPr>
      </w:pPr>
    </w:p>
    <w:p w14:paraId="652C6AF3" w14:textId="77777777" w:rsidR="003616BC" w:rsidRDefault="003616BC" w:rsidP="003616BC"/>
    <w:p w14:paraId="4E946866" w14:textId="019C5318" w:rsidR="00544960" w:rsidRPr="0017195D" w:rsidRDefault="00544960" w:rsidP="008519A9">
      <w:pPr>
        <w:pStyle w:val="berschrift3"/>
      </w:pPr>
      <w:bookmarkStart w:id="74" w:name="_Toc158758811"/>
      <w:bookmarkStart w:id="75" w:name="_Toc158799002"/>
      <w:r w:rsidRPr="0017195D">
        <w:t>Sexuelle Grenzverletzungen und Übergriffe</w:t>
      </w:r>
      <w:bookmarkEnd w:id="74"/>
      <w:bookmarkEnd w:id="75"/>
    </w:p>
    <w:p w14:paraId="1E83D4FA" w14:textId="53099320" w:rsidR="008D0C69" w:rsidRDefault="00544960" w:rsidP="008D0C69">
      <w:r>
        <w:t>Sexuelle Grenzverletzungen sind unbeabsichtigt, im Überschwang oder Affekt, i.d.R. einmalig und minderschwer.</w:t>
      </w:r>
    </w:p>
    <w:p w14:paraId="428E32CB" w14:textId="181558B2" w:rsidR="00A923A3" w:rsidRDefault="00544960" w:rsidP="00A923A3">
      <w:pPr>
        <w:rPr>
          <w:rFonts w:eastAsia="Calibri" w:cs="Times New Roman"/>
        </w:rPr>
      </w:pPr>
      <w:r w:rsidRPr="00A923A3">
        <w:rPr>
          <w:rFonts w:eastAsia="Calibri" w:cs="Times New Roman"/>
        </w:rPr>
        <w:t xml:space="preserve">Sexuelle Übergriffe sind dagegen meist vorsätzlich und strategisch vorbereitet. </w:t>
      </w:r>
      <w:r w:rsidR="00355081">
        <w:rPr>
          <w:rFonts w:eastAsia="Calibri" w:cs="Times New Roman"/>
        </w:rPr>
        <w:br/>
      </w:r>
      <w:r w:rsidRPr="00A923A3">
        <w:rPr>
          <w:rFonts w:eastAsia="Calibri" w:cs="Times New Roman"/>
        </w:rPr>
        <w:t xml:space="preserve">Zentrale Merkmale sexueller Übergriffe sind Machtgefälle, Unfreiwilligkeit, </w:t>
      </w:r>
      <w:r w:rsidR="00355081">
        <w:rPr>
          <w:rFonts w:eastAsia="Calibri" w:cs="Times New Roman"/>
        </w:rPr>
        <w:br/>
      </w:r>
      <w:r w:rsidRPr="00A923A3">
        <w:rPr>
          <w:rFonts w:eastAsia="Calibri" w:cs="Times New Roman"/>
        </w:rPr>
        <w:t>S</w:t>
      </w:r>
      <w:r w:rsidR="00A923A3">
        <w:rPr>
          <w:rFonts w:eastAsia="Calibri" w:cs="Times New Roman"/>
        </w:rPr>
        <w:t>chweigepflicht, Drohungen, etc.</w:t>
      </w:r>
    </w:p>
    <w:p w14:paraId="643F6385" w14:textId="77777777" w:rsidR="00544960" w:rsidRPr="00A923A3" w:rsidRDefault="00544960" w:rsidP="00A923A3">
      <w:pPr>
        <w:rPr>
          <w:rFonts w:eastAsia="Calibri" w:cs="Times New Roman"/>
        </w:rPr>
      </w:pPr>
      <w:r w:rsidRPr="00A923A3">
        <w:rPr>
          <w:rFonts w:eastAsia="Calibri" w:cs="Times New Roman"/>
        </w:rPr>
        <w:t>vgl. Kröger</w:t>
      </w:r>
    </w:p>
    <w:p w14:paraId="6ED9D3FC" w14:textId="77777777" w:rsidR="00544960" w:rsidRDefault="00544960" w:rsidP="00544960">
      <w:pPr>
        <w:spacing w:line="256" w:lineRule="auto"/>
        <w:rPr>
          <w:rFonts w:eastAsia="Calibri" w:cs="Times New Roman"/>
        </w:rPr>
      </w:pPr>
      <w:r>
        <w:rPr>
          <w:rFonts w:eastAsia="Calibri" w:cs="Times New Roman"/>
        </w:rPr>
        <w:t>Sexuelle Übergriffe und Grenzverletzungen unter Kindern entstehen meist durch Überschwang, Unwissenheit, mangelnde Impulskontrolle oder noch nicht vollständig entwickeltes Einfühlungsvermögen. Sexuelle Grenzverletzungen durch Erwachsene geschehen dagegen in der Regel bewusst.</w:t>
      </w:r>
    </w:p>
    <w:p w14:paraId="09B88B31" w14:textId="77777777" w:rsidR="003616BC" w:rsidRDefault="003616BC" w:rsidP="00544960">
      <w:pPr>
        <w:spacing w:line="256" w:lineRule="auto"/>
        <w:rPr>
          <w:rFonts w:eastAsia="Calibri" w:cs="Times New Roman"/>
        </w:rPr>
      </w:pPr>
    </w:p>
    <w:p w14:paraId="5E025F4B" w14:textId="77777777" w:rsidR="00584880" w:rsidRDefault="00584880" w:rsidP="00544960">
      <w:pPr>
        <w:spacing w:line="256" w:lineRule="auto"/>
        <w:rPr>
          <w:rFonts w:eastAsia="Calibri" w:cs="Times New Roman"/>
        </w:rPr>
        <w:sectPr w:rsidR="00584880" w:rsidSect="00FB141A">
          <w:type w:val="continuous"/>
          <w:pgSz w:w="11906" w:h="16838"/>
          <w:pgMar w:top="1417" w:right="1417" w:bottom="1134" w:left="1417" w:header="708" w:footer="57" w:gutter="0"/>
          <w:cols w:space="708"/>
          <w:docGrid w:linePitch="360"/>
        </w:sectPr>
      </w:pPr>
    </w:p>
    <w:p w14:paraId="02C19DBC" w14:textId="77777777" w:rsidR="003616BC" w:rsidRDefault="003616BC" w:rsidP="00544960">
      <w:pPr>
        <w:spacing w:line="256" w:lineRule="auto"/>
        <w:rPr>
          <w:rFonts w:eastAsia="Calibri" w:cs="Times New Roman"/>
        </w:rPr>
      </w:pPr>
    </w:p>
    <w:p w14:paraId="06E0A583" w14:textId="2C79A36D" w:rsidR="00927E6E" w:rsidRPr="003616BC" w:rsidRDefault="00544960" w:rsidP="003616BC">
      <w:pPr>
        <w:pStyle w:val="Kasten"/>
        <w:rPr>
          <w:color w:val="00B050"/>
        </w:rPr>
      </w:pPr>
      <w:r w:rsidRPr="003616BC">
        <w:rPr>
          <w:color w:val="00B050"/>
        </w:rPr>
        <w:t xml:space="preserve">Wer führt das Gespräch über Regelverletzungen mit den Erziehungsberechtigten? </w:t>
      </w:r>
      <w:r w:rsidR="003616BC" w:rsidRPr="003616BC">
        <w:rPr>
          <w:color w:val="00B050"/>
        </w:rPr>
        <w:br/>
      </w:r>
      <w:r w:rsidRPr="003616BC">
        <w:rPr>
          <w:color w:val="00B050"/>
        </w:rPr>
        <w:t>(z.B. im Duo, b</w:t>
      </w:r>
      <w:r w:rsidR="008D0C69" w:rsidRPr="003616BC">
        <w:rPr>
          <w:color w:val="00B050"/>
        </w:rPr>
        <w:t>etreuende Fachkraft + Leitung)?</w:t>
      </w:r>
    </w:p>
    <w:p w14:paraId="483B28E2" w14:textId="08D161F0" w:rsidR="0017195D" w:rsidRDefault="00025E09" w:rsidP="003616BC">
      <w:pPr>
        <w:pStyle w:val="Kasten"/>
        <w:rPr>
          <w:color w:val="0070C0"/>
        </w:rPr>
      </w:pPr>
      <w:r>
        <w:br/>
      </w:r>
      <w:r w:rsidRPr="00927E6E">
        <w:rPr>
          <w:color w:val="0070C0"/>
        </w:rPr>
        <w:t>Verweis</w:t>
      </w:r>
      <w:r w:rsidR="00927E6E" w:rsidRPr="00927E6E">
        <w:rPr>
          <w:color w:val="0070C0"/>
        </w:rPr>
        <w:t>:</w:t>
      </w:r>
      <w:r w:rsidRPr="00927E6E">
        <w:rPr>
          <w:color w:val="0070C0"/>
        </w:rPr>
        <w:t xml:space="preserve"> P</w:t>
      </w:r>
      <w:r w:rsidR="00927E6E" w:rsidRPr="00927E6E">
        <w:rPr>
          <w:color w:val="0070C0"/>
        </w:rPr>
        <w:t>H</w:t>
      </w:r>
      <w:r w:rsidR="007A690C">
        <w:rPr>
          <w:color w:val="0070C0"/>
        </w:rPr>
        <w:t xml:space="preserve"> </w:t>
      </w:r>
      <w:r w:rsidR="00927E6E" w:rsidRPr="00927E6E">
        <w:rPr>
          <w:color w:val="0070C0"/>
        </w:rPr>
        <w:t>-</w:t>
      </w:r>
      <w:r w:rsidR="007A690C">
        <w:rPr>
          <w:color w:val="0070C0"/>
        </w:rPr>
        <w:t xml:space="preserve"> </w:t>
      </w:r>
      <w:r w:rsidR="00927E6E" w:rsidRPr="00927E6E">
        <w:rPr>
          <w:color w:val="0070C0"/>
        </w:rPr>
        <w:t>Kap.</w:t>
      </w:r>
      <w:r w:rsidR="0009568C">
        <w:rPr>
          <w:color w:val="0070C0"/>
        </w:rPr>
        <w:t xml:space="preserve"> </w:t>
      </w:r>
      <w:r w:rsidRPr="00927E6E">
        <w:rPr>
          <w:color w:val="0070C0"/>
        </w:rPr>
        <w:t>5.2 Anlassbezogene Elterngespräche</w:t>
      </w:r>
    </w:p>
    <w:p w14:paraId="44B5C4D3" w14:textId="77777777" w:rsidR="00927E6E" w:rsidRDefault="00927E6E" w:rsidP="003616BC">
      <w:pPr>
        <w:pStyle w:val="Kasten"/>
        <w:rPr>
          <w:color w:val="0070C0"/>
        </w:rPr>
      </w:pPr>
    </w:p>
    <w:p w14:paraId="64250CFA" w14:textId="20BC96BA" w:rsidR="00927E6E" w:rsidRPr="003616BC" w:rsidRDefault="00927E6E" w:rsidP="003616BC">
      <w:pPr>
        <w:pStyle w:val="Kasten"/>
        <w:rPr>
          <w:color w:val="00B050"/>
        </w:rPr>
      </w:pPr>
      <w:r w:rsidRPr="003616BC">
        <w:rPr>
          <w:b/>
          <w:bCs/>
          <w:color w:val="00B050"/>
        </w:rPr>
        <w:t>Zusätzliche Reflexionsfragen:</w:t>
      </w:r>
      <w:r w:rsidRPr="003616BC">
        <w:rPr>
          <w:color w:val="00B050"/>
        </w:rPr>
        <w:br/>
      </w:r>
      <w:r w:rsidRPr="003616BC">
        <w:rPr>
          <w:iCs/>
          <w:color w:val="00B050"/>
        </w:rPr>
        <w:t>Können wir die Begriffe Grenzverletzung, Übergriff und sexuelle Gewalt unterscheiden und auch in Gesprächen mit den Erziehungsberechtigten angemessen verwenden?</w:t>
      </w:r>
    </w:p>
    <w:p w14:paraId="45CEBF57" w14:textId="77777777" w:rsidR="003616BC" w:rsidRDefault="003616BC" w:rsidP="003616BC"/>
    <w:p w14:paraId="1C0E9A76" w14:textId="77777777" w:rsidR="00584880" w:rsidRDefault="00584880" w:rsidP="003616BC">
      <w:pPr>
        <w:sectPr w:rsidR="00584880" w:rsidSect="00FB141A">
          <w:type w:val="continuous"/>
          <w:pgSz w:w="11906" w:h="16838"/>
          <w:pgMar w:top="1417" w:right="1417" w:bottom="1134" w:left="1417" w:header="708" w:footer="57" w:gutter="0"/>
          <w:cols w:space="708"/>
          <w:formProt w:val="0"/>
          <w:docGrid w:linePitch="360"/>
        </w:sectPr>
      </w:pPr>
    </w:p>
    <w:p w14:paraId="3E5A976A" w14:textId="77777777" w:rsidR="003616BC" w:rsidRDefault="003616BC" w:rsidP="003616BC"/>
    <w:p w14:paraId="209C4FC1" w14:textId="278F4519" w:rsidR="00544960" w:rsidRPr="0017195D" w:rsidRDefault="00544960" w:rsidP="008519A9">
      <w:pPr>
        <w:pStyle w:val="berschrift4"/>
      </w:pPr>
      <w:bookmarkStart w:id="76" w:name="_Toc158758812"/>
      <w:r w:rsidRPr="0017195D">
        <w:t>Sexuelle Gewalt durch Erwachsene</w:t>
      </w:r>
      <w:bookmarkEnd w:id="76"/>
    </w:p>
    <w:p w14:paraId="77486F04" w14:textId="77777777" w:rsidR="00584880" w:rsidRDefault="00544960" w:rsidP="008D0C69">
      <w:pPr>
        <w:sectPr w:rsidR="00584880" w:rsidSect="00FB141A">
          <w:type w:val="continuous"/>
          <w:pgSz w:w="11906" w:h="16838"/>
          <w:pgMar w:top="1417" w:right="1417" w:bottom="1134" w:left="1417" w:header="708" w:footer="57" w:gutter="0"/>
          <w:cols w:space="708"/>
          <w:docGrid w:linePitch="360"/>
        </w:sectPr>
      </w:pPr>
      <w:r>
        <w:t>Bei einem Verdacht auf sexuelle Gewalt durch Erwachsene greifen ebenfalls die in Kapitel 5.3 und 5.4 beschriebenen Verfahren bei Kindeswohlgefährdung nach § 8a und § 47 SGB VIII. Jeder Verdacht auf sexuelle Gewalt von Mitarbeitenden ist als Ereignis, welches das Wohl der Kinder beeinträchtigen kann, meldepflichtig nach § 47 SGB VIII.</w:t>
      </w:r>
    </w:p>
    <w:p w14:paraId="198FF507" w14:textId="31CF3639" w:rsidR="00544960" w:rsidRPr="003616BC" w:rsidRDefault="00544960" w:rsidP="003616BC">
      <w:pPr>
        <w:pStyle w:val="Kasten"/>
        <w:rPr>
          <w:color w:val="00B050"/>
        </w:rPr>
      </w:pPr>
      <w:r w:rsidRPr="003616BC">
        <w:rPr>
          <w:color w:val="00B050"/>
        </w:rPr>
        <w:lastRenderedPageBreak/>
        <w:t xml:space="preserve">Gibt es im Team eine Offenheit und einen Ort, </w:t>
      </w:r>
      <w:r w:rsidR="001A0AE4" w:rsidRPr="003616BC">
        <w:rPr>
          <w:color w:val="00B050"/>
        </w:rPr>
        <w:t xml:space="preserve">um </w:t>
      </w:r>
      <w:r w:rsidRPr="003616BC">
        <w:rPr>
          <w:color w:val="00B050"/>
        </w:rPr>
        <w:t>über eineindeutige und uneindeutige Situationen zu sprechen?</w:t>
      </w:r>
    </w:p>
    <w:p w14:paraId="42B7DE17" w14:textId="77777777" w:rsidR="00544960" w:rsidRPr="003616BC" w:rsidRDefault="00544960" w:rsidP="003616BC">
      <w:pPr>
        <w:pStyle w:val="Kasten"/>
        <w:rPr>
          <w:color w:val="00B050"/>
        </w:rPr>
      </w:pPr>
      <w:r w:rsidRPr="003616BC">
        <w:rPr>
          <w:color w:val="00B050"/>
        </w:rPr>
        <w:t>Verfahr</w:t>
      </w:r>
      <w:r w:rsidR="008D0C69" w:rsidRPr="003616BC">
        <w:rPr>
          <w:color w:val="00B050"/>
        </w:rPr>
        <w:t>en entspricht dem Kapitel 5.4.1</w:t>
      </w:r>
    </w:p>
    <w:p w14:paraId="185AFB56" w14:textId="77777777" w:rsidR="003616BC" w:rsidRDefault="003616BC" w:rsidP="003616BC"/>
    <w:p w14:paraId="30D7D79A" w14:textId="77777777" w:rsidR="00584880" w:rsidRDefault="00584880" w:rsidP="003616BC">
      <w:pPr>
        <w:sectPr w:rsidR="00584880" w:rsidSect="00FB141A">
          <w:pgSz w:w="11906" w:h="16838"/>
          <w:pgMar w:top="1417" w:right="1417" w:bottom="1134" w:left="1417" w:header="708" w:footer="57" w:gutter="0"/>
          <w:cols w:space="708"/>
          <w:formProt w:val="0"/>
          <w:docGrid w:linePitch="360"/>
        </w:sectPr>
      </w:pPr>
    </w:p>
    <w:p w14:paraId="50676AA7" w14:textId="77777777" w:rsidR="003616BC" w:rsidRDefault="003616BC" w:rsidP="003616BC"/>
    <w:p w14:paraId="22CFFC50" w14:textId="7568CC02" w:rsidR="00544960" w:rsidRPr="0017195D" w:rsidRDefault="00544960" w:rsidP="00E3754C">
      <w:pPr>
        <w:pStyle w:val="berschrift4"/>
      </w:pPr>
      <w:bookmarkStart w:id="77" w:name="_Toc158758813"/>
      <w:r w:rsidRPr="0017195D">
        <w:t>Sexuelle Übergriffe unter Kindern</w:t>
      </w:r>
      <w:bookmarkEnd w:id="77"/>
    </w:p>
    <w:p w14:paraId="200F4861" w14:textId="428EB533" w:rsidR="00544960" w:rsidRDefault="00544960" w:rsidP="008D0C69">
      <w:r>
        <w:t xml:space="preserve">Das Kapitel 5.4.2 beschreibt bereits den Umgang mit Übergriffen unter Kindern. Meist angetrieben von Neugier und Entdeckungslust können auch sexuelle Grenzverletzungen im Spiel unter Kindern geschehen. In achtsamen, sexualfreundlichen Settings lernen Kinder, eigene und fremde Grenzen auszuhandeln und wechselseitig anzuerkennen. Kindern wird besonders im Zusammenhang mit erlebten oder beobachteten Grenzverletzungen oder Übergriffen vermittelt, dass Hilfe holen kein Petzen ist. Beobachtete Grenzverletzungen werden von den Fachkräften sofort unterbrochen und mit den Kindern geklärt. Darauf folgen getrennte Gespräche mit dem betroffenen (Empowerment) und dem übergriffigen Kind (Konsequenzen, Verbote). Die Erziehungsberechtigten aller beteiligten Kinder werden sensibel aber konkret informiert. Sexuelle Übergriffe </w:t>
      </w:r>
      <w:r w:rsidR="001A0AE4">
        <w:t>(nicht unbeabsichtigte Grenz</w:t>
      </w:r>
      <w:r w:rsidR="000E7E2A">
        <w:t>-</w:t>
      </w:r>
      <w:r w:rsidR="001A0AE4">
        <w:t xml:space="preserve">verletzungen) </w:t>
      </w:r>
      <w:r>
        <w:t>unter Kindern sind als Ereignisse, die das Wohl der Kinder beeinträchtigen können, meldepflichtig nach § 47 SGB VIII.</w:t>
      </w:r>
    </w:p>
    <w:p w14:paraId="44CF8AC8" w14:textId="77777777" w:rsidR="003616BC" w:rsidRDefault="003616BC" w:rsidP="008D0C69"/>
    <w:p w14:paraId="6376FF31" w14:textId="77777777" w:rsidR="00584880" w:rsidRDefault="00584880" w:rsidP="008D0C69">
      <w:pPr>
        <w:sectPr w:rsidR="00584880" w:rsidSect="00FB141A">
          <w:type w:val="continuous"/>
          <w:pgSz w:w="11906" w:h="16838"/>
          <w:pgMar w:top="1417" w:right="1417" w:bottom="1134" w:left="1417" w:header="708" w:footer="57" w:gutter="0"/>
          <w:cols w:space="708"/>
          <w:docGrid w:linePitch="360"/>
        </w:sectPr>
      </w:pPr>
    </w:p>
    <w:p w14:paraId="4777E77D" w14:textId="77777777" w:rsidR="00436444" w:rsidRDefault="00436444" w:rsidP="008D0C69"/>
    <w:p w14:paraId="05587760" w14:textId="77777777" w:rsidR="00544960" w:rsidRDefault="00544960" w:rsidP="003616BC">
      <w:pPr>
        <w:pStyle w:val="Kasten"/>
        <w:rPr>
          <w:color w:val="00B050"/>
        </w:rPr>
      </w:pPr>
      <w:r w:rsidRPr="003616BC">
        <w:rPr>
          <w:color w:val="00B050"/>
        </w:rPr>
        <w:t>Wie sprechen wir bei einer beobachteten Grenzverletzung mit dem betroffenen und mit dem grenzverletzenden Kind?</w:t>
      </w:r>
    </w:p>
    <w:p w14:paraId="62C8482E" w14:textId="77777777" w:rsidR="003616BC" w:rsidRPr="003616BC" w:rsidRDefault="003616BC" w:rsidP="003616BC">
      <w:pPr>
        <w:pStyle w:val="Kasten"/>
        <w:rPr>
          <w:color w:val="00B050"/>
        </w:rPr>
      </w:pPr>
    </w:p>
    <w:p w14:paraId="2DE851F4" w14:textId="77777777" w:rsidR="00544960" w:rsidRDefault="00544960" w:rsidP="003616BC">
      <w:pPr>
        <w:pStyle w:val="Kasten"/>
        <w:rPr>
          <w:color w:val="00B050"/>
        </w:rPr>
      </w:pPr>
      <w:r w:rsidRPr="003616BC">
        <w:rPr>
          <w:color w:val="00B050"/>
        </w:rPr>
        <w:t>Können wir uns im Vorfeld auf Konsequenzen/ Verbote für das Gespräch einem übergriffigem Kind einigen?</w:t>
      </w:r>
    </w:p>
    <w:p w14:paraId="056E8F70" w14:textId="77777777" w:rsidR="003616BC" w:rsidRPr="003616BC" w:rsidRDefault="003616BC" w:rsidP="003616BC">
      <w:pPr>
        <w:pStyle w:val="Kasten"/>
        <w:rPr>
          <w:color w:val="00B050"/>
        </w:rPr>
      </w:pPr>
    </w:p>
    <w:p w14:paraId="5B806066" w14:textId="77777777" w:rsidR="00B844B6" w:rsidRPr="003616BC" w:rsidRDefault="00544960" w:rsidP="003616BC">
      <w:pPr>
        <w:pStyle w:val="Kasten"/>
        <w:rPr>
          <w:color w:val="00B050"/>
        </w:rPr>
      </w:pPr>
      <w:r w:rsidRPr="003616BC">
        <w:rPr>
          <w:color w:val="00B050"/>
        </w:rPr>
        <w:t>Machen wir eine Gefährdungseinschätzung mit der Fachberatung / ABL?</w:t>
      </w:r>
    </w:p>
    <w:p w14:paraId="449CBA55" w14:textId="0C9652F9" w:rsidR="00544960" w:rsidRPr="003616BC" w:rsidRDefault="00025E09" w:rsidP="003616BC">
      <w:pPr>
        <w:pStyle w:val="Kasten"/>
      </w:pPr>
      <w:r w:rsidRPr="003616BC">
        <w:br/>
      </w:r>
      <w:r w:rsidRPr="003616BC">
        <w:rPr>
          <w:color w:val="0070C0"/>
        </w:rPr>
        <w:t>Verweis</w:t>
      </w:r>
      <w:r w:rsidR="00B844B6" w:rsidRPr="003616BC">
        <w:rPr>
          <w:color w:val="0070C0"/>
        </w:rPr>
        <w:t>: PH</w:t>
      </w:r>
      <w:r w:rsidR="007A690C" w:rsidRPr="003616BC">
        <w:rPr>
          <w:color w:val="0070C0"/>
        </w:rPr>
        <w:t xml:space="preserve"> </w:t>
      </w:r>
      <w:r w:rsidR="00B844B6" w:rsidRPr="003616BC">
        <w:rPr>
          <w:color w:val="0070C0"/>
        </w:rPr>
        <w:t>-</w:t>
      </w:r>
      <w:r w:rsidR="007A690C" w:rsidRPr="003616BC">
        <w:rPr>
          <w:color w:val="0070C0"/>
        </w:rPr>
        <w:t xml:space="preserve"> </w:t>
      </w:r>
      <w:r w:rsidR="00B844B6" w:rsidRPr="003616BC">
        <w:rPr>
          <w:color w:val="0070C0"/>
        </w:rPr>
        <w:t>Kap.</w:t>
      </w:r>
      <w:r w:rsidR="0009568C" w:rsidRPr="003616BC">
        <w:rPr>
          <w:color w:val="0070C0"/>
        </w:rPr>
        <w:t xml:space="preserve"> </w:t>
      </w:r>
      <w:r w:rsidRPr="003616BC">
        <w:rPr>
          <w:color w:val="0070C0"/>
        </w:rPr>
        <w:t>4.1.</w:t>
      </w:r>
      <w:r w:rsidR="00F82EA3" w:rsidRPr="003616BC">
        <w:rPr>
          <w:color w:val="0070C0"/>
        </w:rPr>
        <w:t xml:space="preserve">3 </w:t>
      </w:r>
      <w:r w:rsidRPr="003616BC">
        <w:rPr>
          <w:color w:val="0070C0"/>
        </w:rPr>
        <w:t xml:space="preserve">Grenzüberschreitungen thematisieren und </w:t>
      </w:r>
      <w:r w:rsidR="003150DD" w:rsidRPr="003616BC">
        <w:rPr>
          <w:color w:val="0070C0"/>
        </w:rPr>
        <w:t>(</w:t>
      </w:r>
      <w:r w:rsidRPr="003616BC">
        <w:rPr>
          <w:color w:val="0070C0"/>
        </w:rPr>
        <w:t>mit den Kindern</w:t>
      </w:r>
      <w:r w:rsidR="003150DD" w:rsidRPr="003616BC">
        <w:rPr>
          <w:color w:val="0070C0"/>
        </w:rPr>
        <w:t>)</w:t>
      </w:r>
      <w:r w:rsidRPr="003616BC">
        <w:rPr>
          <w:color w:val="0070C0"/>
        </w:rPr>
        <w:t xml:space="preserve"> bearbeiten</w:t>
      </w:r>
    </w:p>
    <w:p w14:paraId="1EFE20F6" w14:textId="77777777" w:rsidR="00B844B6" w:rsidRPr="003616BC" w:rsidRDefault="00B844B6" w:rsidP="003616BC">
      <w:pPr>
        <w:pStyle w:val="Kasten"/>
      </w:pPr>
    </w:p>
    <w:p w14:paraId="4BA52DAA" w14:textId="77777777" w:rsidR="008D0C69" w:rsidRPr="003616BC" w:rsidRDefault="00544960" w:rsidP="003616BC">
      <w:pPr>
        <w:pStyle w:val="Kasten"/>
        <w:rPr>
          <w:color w:val="00B050"/>
        </w:rPr>
      </w:pPr>
      <w:r w:rsidRPr="003616BC">
        <w:rPr>
          <w:color w:val="00B050"/>
        </w:rPr>
        <w:t xml:space="preserve">Kennen wir externe </w:t>
      </w:r>
      <w:proofErr w:type="gramStart"/>
      <w:r w:rsidRPr="003616BC">
        <w:rPr>
          <w:color w:val="00B050"/>
        </w:rPr>
        <w:t>Ansprechpartner:innen</w:t>
      </w:r>
      <w:proofErr w:type="gramEnd"/>
      <w:r w:rsidRPr="003616BC">
        <w:rPr>
          <w:color w:val="00B050"/>
        </w:rPr>
        <w:t>, die uns oder Familien bei Bedarf unterstützen können (z.B. pro familia, Kinderschutzzentren, Erziehungsberatungsstel</w:t>
      </w:r>
      <w:r w:rsidR="00B3490E" w:rsidRPr="003616BC">
        <w:rPr>
          <w:color w:val="00B050"/>
        </w:rPr>
        <w:t>len, Hilfetelefone, Wildwasser)</w:t>
      </w:r>
    </w:p>
    <w:p w14:paraId="18B1BA25" w14:textId="77777777" w:rsidR="003616BC" w:rsidRPr="003616BC" w:rsidRDefault="003616BC" w:rsidP="003616BC">
      <w:pPr>
        <w:pStyle w:val="Kasten"/>
      </w:pPr>
    </w:p>
    <w:p w14:paraId="23451E8A" w14:textId="572D1A27" w:rsidR="003150DD" w:rsidRPr="003616BC" w:rsidRDefault="003150DD" w:rsidP="003616BC">
      <w:pPr>
        <w:pStyle w:val="Kasten"/>
        <w:rPr>
          <w:color w:val="0070C0"/>
        </w:rPr>
      </w:pPr>
      <w:r w:rsidRPr="003616BC">
        <w:rPr>
          <w:color w:val="0070C0"/>
        </w:rPr>
        <w:t>Verweis</w:t>
      </w:r>
      <w:r w:rsidR="00B844B6" w:rsidRPr="003616BC">
        <w:rPr>
          <w:color w:val="0070C0"/>
        </w:rPr>
        <w:t>:</w:t>
      </w:r>
      <w:r w:rsidRPr="003616BC">
        <w:rPr>
          <w:color w:val="0070C0"/>
        </w:rPr>
        <w:t xml:space="preserve"> QMH TfK</w:t>
      </w:r>
      <w:r w:rsidR="007A690C" w:rsidRPr="003616BC">
        <w:rPr>
          <w:color w:val="0070C0"/>
        </w:rPr>
        <w:t xml:space="preserve"> </w:t>
      </w:r>
      <w:r w:rsidR="00B844B6" w:rsidRPr="003616BC">
        <w:rPr>
          <w:color w:val="0070C0"/>
        </w:rPr>
        <w:t>-</w:t>
      </w:r>
      <w:r w:rsidR="007A690C" w:rsidRPr="003616BC">
        <w:rPr>
          <w:color w:val="0070C0"/>
        </w:rPr>
        <w:t xml:space="preserve"> </w:t>
      </w:r>
      <w:r w:rsidRPr="003616BC">
        <w:rPr>
          <w:color w:val="0070C0"/>
        </w:rPr>
        <w:t>Kap.</w:t>
      </w:r>
      <w:r w:rsidR="0009568C" w:rsidRPr="003616BC">
        <w:rPr>
          <w:color w:val="0070C0"/>
        </w:rPr>
        <w:t xml:space="preserve"> </w:t>
      </w:r>
      <w:r w:rsidRPr="003616BC">
        <w:rPr>
          <w:color w:val="0070C0"/>
        </w:rPr>
        <w:t>14</w:t>
      </w:r>
      <w:r w:rsidR="00B844B6" w:rsidRPr="003616BC">
        <w:rPr>
          <w:color w:val="0070C0"/>
        </w:rPr>
        <w:t xml:space="preserve"> </w:t>
      </w:r>
      <w:r w:rsidRPr="003616BC">
        <w:rPr>
          <w:color w:val="0070C0"/>
        </w:rPr>
        <w:t>Ergänzende Hilfsangebote in Frankfurt und Offenbach</w:t>
      </w:r>
    </w:p>
    <w:p w14:paraId="08FA9178" w14:textId="77777777" w:rsidR="003616BC" w:rsidRDefault="003616BC" w:rsidP="003616BC"/>
    <w:p w14:paraId="6728E93E" w14:textId="77777777" w:rsidR="00584880" w:rsidRDefault="00584880" w:rsidP="003616BC">
      <w:pPr>
        <w:sectPr w:rsidR="00584880" w:rsidSect="00FB141A">
          <w:type w:val="continuous"/>
          <w:pgSz w:w="11906" w:h="16838"/>
          <w:pgMar w:top="1417" w:right="1417" w:bottom="1134" w:left="1417" w:header="708" w:footer="57" w:gutter="0"/>
          <w:cols w:space="708"/>
          <w:formProt w:val="0"/>
          <w:docGrid w:linePitch="360"/>
        </w:sectPr>
      </w:pPr>
    </w:p>
    <w:p w14:paraId="3DC99B43" w14:textId="77777777" w:rsidR="003616BC" w:rsidRDefault="003616BC" w:rsidP="003616BC"/>
    <w:p w14:paraId="1AD5A3FC" w14:textId="0FAB6836" w:rsidR="00544960" w:rsidRDefault="00544960" w:rsidP="00E3754C">
      <w:pPr>
        <w:pStyle w:val="berschrift3"/>
      </w:pPr>
      <w:bookmarkStart w:id="78" w:name="_Toc158758814"/>
      <w:bookmarkStart w:id="79" w:name="_Toc158799003"/>
      <w:r>
        <w:t>Kommunikation mit den Erziehungsberechtigten</w:t>
      </w:r>
      <w:bookmarkEnd w:id="78"/>
      <w:bookmarkEnd w:id="79"/>
    </w:p>
    <w:p w14:paraId="1100AA21" w14:textId="25132924" w:rsidR="00544960" w:rsidRDefault="00544960" w:rsidP="008D0C69">
      <w:r>
        <w:t>Eine offene Dialogkultur mit den Erziehungsberechtigten, in der unterschiedliche Meinungen akzeptiert werden und offen ausgetragen werden können, ist eine wichtige Grundlage für eine gemeinsame sexualfreundliche Erziehung und Bildung. Die Mitarbei</w:t>
      </w:r>
      <w:r w:rsidR="000E7E2A">
        <w:t>-</w:t>
      </w:r>
      <w:r>
        <w:t xml:space="preserve">tenden bejahen die kindliche Sexualität, nehmen aber auch mögliche Ängste der Erziehungsberechtigten wahr und versuchen, gemeinsam einen Kompromiss zu finden, </w:t>
      </w:r>
      <w:r w:rsidR="000E7E2A">
        <w:br/>
      </w:r>
      <w:r>
        <w:lastRenderedPageBreak/>
        <w:t xml:space="preserve">in dem jedoch die konzeptionell verankerte Haltung der </w:t>
      </w:r>
      <w:r w:rsidR="001A0AE4">
        <w:t>evangelischen Tageseinrichtungen für Kinder</w:t>
      </w:r>
      <w:r>
        <w:t xml:space="preserve"> beibehalten wird.</w:t>
      </w:r>
    </w:p>
    <w:p w14:paraId="5EDE46D5" w14:textId="77777777" w:rsidR="00355081" w:rsidRDefault="00355081" w:rsidP="008D0C69"/>
    <w:p w14:paraId="36F1B9F8" w14:textId="77777777" w:rsidR="001221BE" w:rsidRDefault="001221BE" w:rsidP="008D0C69">
      <w:pPr>
        <w:sectPr w:rsidR="001221BE" w:rsidSect="00FB141A">
          <w:type w:val="continuous"/>
          <w:pgSz w:w="11906" w:h="16838"/>
          <w:pgMar w:top="1417" w:right="1417" w:bottom="1134" w:left="1417" w:header="708" w:footer="57" w:gutter="0"/>
          <w:cols w:space="708"/>
          <w:docGrid w:linePitch="360"/>
        </w:sectPr>
      </w:pPr>
    </w:p>
    <w:p w14:paraId="733395B3" w14:textId="77777777" w:rsidR="00355081" w:rsidRDefault="00355081" w:rsidP="008D0C69"/>
    <w:p w14:paraId="3E97072D" w14:textId="77777777" w:rsidR="00544960" w:rsidRDefault="00544960" w:rsidP="003616BC">
      <w:pPr>
        <w:pStyle w:val="Kasten"/>
        <w:rPr>
          <w:color w:val="00B050"/>
        </w:rPr>
      </w:pPr>
      <w:r w:rsidRPr="003616BC">
        <w:rPr>
          <w:color w:val="00B050"/>
        </w:rPr>
        <w:t>Kann die Leitung jederzeit zur Unterstützung oder bei Bedarf hinzugezogen werden?</w:t>
      </w:r>
    </w:p>
    <w:p w14:paraId="4B1B25B0" w14:textId="77777777" w:rsidR="003616BC" w:rsidRPr="003616BC" w:rsidRDefault="003616BC" w:rsidP="003616BC">
      <w:pPr>
        <w:pStyle w:val="Kasten"/>
        <w:rPr>
          <w:color w:val="00B050"/>
        </w:rPr>
      </w:pPr>
    </w:p>
    <w:p w14:paraId="42FB0C69" w14:textId="77777777" w:rsidR="00544960" w:rsidRDefault="00544960" w:rsidP="003616BC">
      <w:pPr>
        <w:pStyle w:val="Kasten"/>
        <w:rPr>
          <w:color w:val="00B050"/>
        </w:rPr>
      </w:pPr>
      <w:r w:rsidRPr="003616BC">
        <w:rPr>
          <w:color w:val="00B050"/>
        </w:rPr>
        <w:t>Gibt es Informationsmaterial zur kindlichen Sexualerziehung, welches Eltern auf</w:t>
      </w:r>
      <w:r w:rsidR="008D0C69" w:rsidRPr="003616BC">
        <w:rPr>
          <w:color w:val="00B050"/>
        </w:rPr>
        <w:t xml:space="preserve"> Wunsch mitgegeben werden kann?</w:t>
      </w:r>
    </w:p>
    <w:p w14:paraId="6667DE26" w14:textId="77777777" w:rsidR="003616BC" w:rsidRPr="003616BC" w:rsidRDefault="003616BC" w:rsidP="003616BC">
      <w:pPr>
        <w:pStyle w:val="Kasten"/>
        <w:rPr>
          <w:color w:val="00B050"/>
        </w:rPr>
      </w:pPr>
    </w:p>
    <w:p w14:paraId="7E876362" w14:textId="6BB5CF5E" w:rsidR="00B70AD7" w:rsidRPr="003616BC" w:rsidRDefault="00B844B6" w:rsidP="003616BC">
      <w:pPr>
        <w:pStyle w:val="Kasten"/>
        <w:rPr>
          <w:b/>
          <w:bCs/>
          <w:color w:val="00B050"/>
        </w:rPr>
      </w:pPr>
      <w:r w:rsidRPr="003616BC">
        <w:rPr>
          <w:b/>
          <w:bCs/>
          <w:color w:val="00B050"/>
        </w:rPr>
        <w:t xml:space="preserve">Zusätzliche </w:t>
      </w:r>
      <w:r w:rsidR="00B70AD7" w:rsidRPr="003616BC">
        <w:rPr>
          <w:b/>
          <w:bCs/>
          <w:color w:val="00B050"/>
        </w:rPr>
        <w:t>Reflexionsfragen:</w:t>
      </w:r>
    </w:p>
    <w:p w14:paraId="2AFCA203" w14:textId="77777777" w:rsidR="00B70AD7" w:rsidRPr="003616BC" w:rsidRDefault="00B70AD7" w:rsidP="003616BC">
      <w:pPr>
        <w:pStyle w:val="Kasten"/>
        <w:rPr>
          <w:iCs/>
          <w:color w:val="00B050"/>
        </w:rPr>
      </w:pPr>
      <w:r w:rsidRPr="003616BC">
        <w:rPr>
          <w:iCs/>
          <w:color w:val="00B050"/>
        </w:rPr>
        <w:t>Verfügt jede pädagogische Fachkraft über ausreichend Handlungswissen für schwierige Elterngespräche?</w:t>
      </w:r>
    </w:p>
    <w:p w14:paraId="6C91A253" w14:textId="1057F531" w:rsidR="00B70AD7" w:rsidRDefault="00B70AD7" w:rsidP="003616BC">
      <w:pPr>
        <w:pStyle w:val="Kasten"/>
        <w:rPr>
          <w:iCs/>
          <w:color w:val="00B050"/>
        </w:rPr>
      </w:pPr>
      <w:r w:rsidRPr="003616BC">
        <w:rPr>
          <w:iCs/>
          <w:color w:val="00B050"/>
        </w:rPr>
        <w:t>Welche Fortbildungsangebote werden möglicherweise benötigt?</w:t>
      </w:r>
    </w:p>
    <w:p w14:paraId="1A16F7B1" w14:textId="77777777" w:rsidR="003616BC" w:rsidRPr="003616BC" w:rsidRDefault="003616BC" w:rsidP="003616BC">
      <w:pPr>
        <w:pStyle w:val="Kasten"/>
        <w:rPr>
          <w:iCs/>
          <w:color w:val="00B050"/>
        </w:rPr>
      </w:pPr>
    </w:p>
    <w:p w14:paraId="196614F9" w14:textId="27ACD8FA" w:rsidR="0075266A" w:rsidRPr="002A5700" w:rsidRDefault="00C14D6C" w:rsidP="003616BC">
      <w:pPr>
        <w:pStyle w:val="Kasten"/>
        <w:rPr>
          <w:iCs/>
          <w:color w:val="0070C0"/>
        </w:rPr>
      </w:pPr>
      <w:r w:rsidRPr="00B844B6">
        <w:rPr>
          <w:iCs/>
          <w:color w:val="0070C0"/>
        </w:rPr>
        <w:t>Verweis</w:t>
      </w:r>
      <w:r w:rsidR="00B844B6" w:rsidRPr="00B844B6">
        <w:rPr>
          <w:iCs/>
          <w:color w:val="0070C0"/>
        </w:rPr>
        <w:t>:</w:t>
      </w:r>
      <w:r w:rsidRPr="00B844B6">
        <w:rPr>
          <w:iCs/>
          <w:color w:val="0070C0"/>
        </w:rPr>
        <w:t xml:space="preserve"> QMH TfK</w:t>
      </w:r>
      <w:r w:rsidR="00B844B6" w:rsidRPr="00B844B6">
        <w:rPr>
          <w:iCs/>
          <w:color w:val="0070C0"/>
        </w:rPr>
        <w:t xml:space="preserve"> -</w:t>
      </w:r>
      <w:r w:rsidR="00C26030">
        <w:rPr>
          <w:iCs/>
          <w:color w:val="0070C0"/>
        </w:rPr>
        <w:t xml:space="preserve"> </w:t>
      </w:r>
      <w:r w:rsidR="00B844B6" w:rsidRPr="00B844B6">
        <w:rPr>
          <w:iCs/>
          <w:color w:val="0070C0"/>
        </w:rPr>
        <w:t>Kap.</w:t>
      </w:r>
      <w:r w:rsidR="0009568C">
        <w:rPr>
          <w:iCs/>
          <w:color w:val="0070C0"/>
        </w:rPr>
        <w:t xml:space="preserve"> </w:t>
      </w:r>
      <w:r w:rsidR="00881001" w:rsidRPr="00B844B6">
        <w:rPr>
          <w:iCs/>
          <w:color w:val="0070C0"/>
        </w:rPr>
        <w:t xml:space="preserve">4 Personalentwicklung </w:t>
      </w:r>
      <w:r w:rsidR="009C30D3">
        <w:rPr>
          <w:iCs/>
          <w:color w:val="0070C0"/>
        </w:rPr>
        <w:br/>
      </w:r>
      <w:r w:rsidR="0075266A" w:rsidRPr="00B844B6">
        <w:rPr>
          <w:iCs/>
          <w:color w:val="0070C0"/>
        </w:rPr>
        <w:t xml:space="preserve">Fortbildungsplanung </w:t>
      </w:r>
    </w:p>
    <w:p w14:paraId="6C5E2FBA" w14:textId="77777777" w:rsidR="003616BC" w:rsidRDefault="003616BC" w:rsidP="003616BC"/>
    <w:p w14:paraId="72782F7D" w14:textId="77777777" w:rsidR="001221BE" w:rsidRDefault="001221BE" w:rsidP="003616BC">
      <w:pPr>
        <w:sectPr w:rsidR="001221BE" w:rsidSect="00FB141A">
          <w:type w:val="continuous"/>
          <w:pgSz w:w="11906" w:h="16838"/>
          <w:pgMar w:top="1417" w:right="1417" w:bottom="1134" w:left="1417" w:header="708" w:footer="57" w:gutter="0"/>
          <w:cols w:space="708"/>
          <w:formProt w:val="0"/>
          <w:docGrid w:linePitch="360"/>
        </w:sectPr>
      </w:pPr>
    </w:p>
    <w:p w14:paraId="356819DB" w14:textId="77777777" w:rsidR="003616BC" w:rsidRDefault="003616BC" w:rsidP="003616BC"/>
    <w:p w14:paraId="3417E16D" w14:textId="7459D5B3" w:rsidR="00544960" w:rsidRPr="0017195D" w:rsidRDefault="00544960" w:rsidP="00E3754C">
      <w:pPr>
        <w:pStyle w:val="berschrift3"/>
      </w:pPr>
      <w:bookmarkStart w:id="80" w:name="_Toc158758815"/>
      <w:bookmarkStart w:id="81" w:name="_Toc158799004"/>
      <w:r w:rsidRPr="0017195D">
        <w:t>Quellenangaben</w:t>
      </w:r>
      <w:bookmarkEnd w:id="80"/>
      <w:bookmarkEnd w:id="81"/>
    </w:p>
    <w:p w14:paraId="132FDECE" w14:textId="77777777" w:rsidR="00544960" w:rsidRPr="003616BC" w:rsidRDefault="00544960" w:rsidP="003616BC">
      <w:pPr>
        <w:pStyle w:val="Listenabsatz"/>
      </w:pPr>
      <w:r w:rsidRPr="003616BC">
        <w:t>Michael Kröger</w:t>
      </w:r>
    </w:p>
    <w:p w14:paraId="2E832DE6" w14:textId="77777777" w:rsidR="00544960" w:rsidRPr="003616BC" w:rsidRDefault="00544960" w:rsidP="003616BC">
      <w:pPr>
        <w:pStyle w:val="Listenabsatz"/>
      </w:pPr>
      <w:r w:rsidRPr="003616BC">
        <w:t>Sexualerziehung in der Kita (2021)</w:t>
      </w:r>
    </w:p>
    <w:p w14:paraId="798498B5" w14:textId="77777777" w:rsidR="00544960" w:rsidRPr="003616BC" w:rsidRDefault="00544960" w:rsidP="003616BC">
      <w:pPr>
        <w:pStyle w:val="Listenabsatz"/>
      </w:pPr>
      <w:r w:rsidRPr="003616BC">
        <w:t>Der Paritätische Hessen</w:t>
      </w:r>
    </w:p>
    <w:p w14:paraId="6EE354E2" w14:textId="77777777" w:rsidR="00544960" w:rsidRPr="003616BC" w:rsidRDefault="00544960" w:rsidP="003616BC">
      <w:pPr>
        <w:pStyle w:val="Listenabsatz"/>
      </w:pPr>
      <w:r w:rsidRPr="003616BC">
        <w:t>„Muss man sich k</w:t>
      </w:r>
      <w:r w:rsidR="0017195D" w:rsidRPr="003616BC">
        <w:t xml:space="preserve">üssen, wenn man verliebt ist?“ </w:t>
      </w:r>
    </w:p>
    <w:p w14:paraId="223C4921" w14:textId="77777777" w:rsidR="00544960" w:rsidRPr="003616BC" w:rsidRDefault="00544960" w:rsidP="003616BC">
      <w:pPr>
        <w:pStyle w:val="Listenabsatz"/>
      </w:pPr>
      <w:r w:rsidRPr="003616BC">
        <w:t>Petze-Institut für Gewaltprävention</w:t>
      </w:r>
    </w:p>
    <w:p w14:paraId="7DCE4788" w14:textId="77777777" w:rsidR="00544960" w:rsidRPr="003616BC" w:rsidRDefault="00544960" w:rsidP="003616BC">
      <w:pPr>
        <w:pStyle w:val="Listenabsatz"/>
      </w:pPr>
      <w:r w:rsidRPr="003616BC">
        <w:t>„Ist das noch ein „Doktorspiel“?“ / Informationen für Eltern, Sorgebe</w:t>
      </w:r>
      <w:r w:rsidR="0017195D" w:rsidRPr="003616BC">
        <w:t>rechtigte und Angehörige (2020)</w:t>
      </w:r>
    </w:p>
    <w:p w14:paraId="6D9B36B9" w14:textId="77777777" w:rsidR="00544960" w:rsidRPr="003616BC" w:rsidRDefault="00544960" w:rsidP="003616BC">
      <w:pPr>
        <w:pStyle w:val="Listenabsatz"/>
      </w:pPr>
      <w:r w:rsidRPr="003616BC">
        <w:t>BzgA</w:t>
      </w:r>
    </w:p>
    <w:p w14:paraId="768F3D08" w14:textId="77777777" w:rsidR="00544960" w:rsidRPr="003616BC" w:rsidRDefault="0017195D" w:rsidP="003616BC">
      <w:pPr>
        <w:pStyle w:val="Listenabsatz"/>
      </w:pPr>
      <w:r w:rsidRPr="003616BC">
        <w:t>Liebevoll begleiten</w:t>
      </w:r>
    </w:p>
    <w:p w14:paraId="70255669" w14:textId="77777777" w:rsidR="00544960" w:rsidRPr="003616BC" w:rsidRDefault="00544960" w:rsidP="003616BC">
      <w:pPr>
        <w:pStyle w:val="Listenabsatz"/>
      </w:pPr>
      <w:r w:rsidRPr="003616BC">
        <w:t>Zentrum Bildung der EKHN</w:t>
      </w:r>
    </w:p>
    <w:p w14:paraId="6370F9BF" w14:textId="77777777" w:rsidR="00544960" w:rsidRPr="003616BC" w:rsidRDefault="0017195D" w:rsidP="003616BC">
      <w:pPr>
        <w:pStyle w:val="Listenabsatz"/>
      </w:pPr>
      <w:r w:rsidRPr="003616BC">
        <w:t>Positionspapier „Doktorspiele“</w:t>
      </w:r>
    </w:p>
    <w:p w14:paraId="0029FB1E" w14:textId="77777777" w:rsidR="00544960" w:rsidRPr="003616BC" w:rsidRDefault="00544960" w:rsidP="003616BC">
      <w:pPr>
        <w:pStyle w:val="Listenabsatz"/>
      </w:pPr>
      <w:r w:rsidRPr="003616BC">
        <w:t>Nifbe / Prof. Dr. P. Focks</w:t>
      </w:r>
    </w:p>
    <w:p w14:paraId="6593627F" w14:textId="77777777" w:rsidR="00544960" w:rsidRPr="003616BC" w:rsidRDefault="00544960" w:rsidP="003616BC">
      <w:pPr>
        <w:pStyle w:val="Listenabsatz"/>
      </w:pPr>
      <w:r w:rsidRPr="003616BC">
        <w:t>Geschlechterbew</w:t>
      </w:r>
      <w:r w:rsidR="0017195D" w:rsidRPr="003616BC">
        <w:t>usste Pädagogik in der Kindheit</w:t>
      </w:r>
    </w:p>
    <w:p w14:paraId="62368F9B" w14:textId="77777777" w:rsidR="00544960" w:rsidRPr="003616BC" w:rsidRDefault="00544960" w:rsidP="003616BC">
      <w:pPr>
        <w:pStyle w:val="Listenabsatz"/>
      </w:pPr>
      <w:r w:rsidRPr="003616BC">
        <w:t>BZgA</w:t>
      </w:r>
    </w:p>
    <w:p w14:paraId="623023FE" w14:textId="77777777" w:rsidR="00544960" w:rsidRPr="003616BC" w:rsidRDefault="00544960" w:rsidP="003616BC">
      <w:pPr>
        <w:pStyle w:val="Listenabsatz"/>
      </w:pPr>
      <w:r w:rsidRPr="003616BC">
        <w:t xml:space="preserve">Standards für </w:t>
      </w:r>
      <w:r w:rsidR="0017195D" w:rsidRPr="003616BC">
        <w:t xml:space="preserve">die Sexualaufklärung in Europa </w:t>
      </w:r>
    </w:p>
    <w:p w14:paraId="6BE1BCAF" w14:textId="77777777" w:rsidR="00544960" w:rsidRPr="003616BC" w:rsidRDefault="00544960" w:rsidP="003616BC">
      <w:pPr>
        <w:pStyle w:val="Listenabsatz"/>
      </w:pPr>
      <w:r w:rsidRPr="003616BC">
        <w:t>iSP</w:t>
      </w:r>
    </w:p>
    <w:p w14:paraId="4E10779D" w14:textId="77777777" w:rsidR="00544960" w:rsidRPr="003616BC" w:rsidRDefault="00544960" w:rsidP="003616BC">
      <w:pPr>
        <w:pStyle w:val="Listenabsatz"/>
      </w:pPr>
      <w:r w:rsidRPr="003616BC">
        <w:t>Psychosexuelle En</w:t>
      </w:r>
      <w:r w:rsidR="0017195D" w:rsidRPr="003616BC">
        <w:t>twicklung im Kindesalter (2018)</w:t>
      </w:r>
    </w:p>
    <w:p w14:paraId="68C9AD8E" w14:textId="77777777" w:rsidR="00544960" w:rsidRPr="003616BC" w:rsidRDefault="00544960" w:rsidP="003616BC">
      <w:pPr>
        <w:pStyle w:val="Listenabsatz"/>
      </w:pPr>
      <w:r w:rsidRPr="003616BC">
        <w:t>KiTa Fachtexte / M. Kubant</w:t>
      </w:r>
    </w:p>
    <w:p w14:paraId="1C141387" w14:textId="77777777" w:rsidR="00544960" w:rsidRPr="003616BC" w:rsidRDefault="00544960" w:rsidP="003616BC">
      <w:pPr>
        <w:pStyle w:val="Listenabsatz"/>
      </w:pPr>
      <w:r w:rsidRPr="003616BC">
        <w:t>Geschlechtergerechtigkeit in de</w:t>
      </w:r>
      <w:r w:rsidR="0017195D" w:rsidRPr="003616BC">
        <w:t>r Kindertageseinrichtung (2017)</w:t>
      </w:r>
    </w:p>
    <w:p w14:paraId="493DEDF2" w14:textId="77777777" w:rsidR="00544960" w:rsidRPr="003616BC" w:rsidRDefault="00544960" w:rsidP="003616BC">
      <w:pPr>
        <w:pStyle w:val="Listenabsatz"/>
      </w:pPr>
      <w:r w:rsidRPr="003616BC">
        <w:t>Lebenshilfe Frankfurt</w:t>
      </w:r>
    </w:p>
    <w:p w14:paraId="67DE36D3" w14:textId="77777777" w:rsidR="00544960" w:rsidRPr="003616BC" w:rsidRDefault="00544960" w:rsidP="003616BC">
      <w:pPr>
        <w:pStyle w:val="Listenabsatz"/>
      </w:pPr>
      <w:r w:rsidRPr="003616BC">
        <w:t>Sexualfreundliche Erziehung (2019)</w:t>
      </w:r>
    </w:p>
    <w:p w14:paraId="52EA3BA8" w14:textId="77777777" w:rsidR="0017195D" w:rsidRDefault="0017195D" w:rsidP="008D0C69">
      <w:pPr>
        <w:rPr>
          <w:rFonts w:cstheme="minorHAnsi"/>
        </w:rPr>
      </w:pPr>
    </w:p>
    <w:p w14:paraId="0D4DE501" w14:textId="77777777" w:rsidR="003616BC" w:rsidRPr="008D0C69" w:rsidRDefault="003616BC" w:rsidP="008D0C69">
      <w:pPr>
        <w:rPr>
          <w:rFonts w:cstheme="minorHAnsi"/>
        </w:rPr>
      </w:pPr>
    </w:p>
    <w:p w14:paraId="7EFF714C" w14:textId="0056FE7B" w:rsidR="00EE7F42" w:rsidRPr="0056597B" w:rsidRDefault="00555556" w:rsidP="00E3754C">
      <w:pPr>
        <w:pStyle w:val="berschrift2"/>
      </w:pPr>
      <w:bookmarkStart w:id="82" w:name="_Toc158758816"/>
      <w:bookmarkStart w:id="83" w:name="_Toc158799005"/>
      <w:r w:rsidRPr="0056597B">
        <w:t>Partizipation und Beteiligung</w:t>
      </w:r>
      <w:bookmarkEnd w:id="82"/>
      <w:bookmarkEnd w:id="83"/>
      <w:r w:rsidRPr="0056597B">
        <w:t xml:space="preserve"> </w:t>
      </w:r>
    </w:p>
    <w:p w14:paraId="28AA6593" w14:textId="77777777" w:rsidR="00D3170C" w:rsidRDefault="00B3490E" w:rsidP="00DC06B7">
      <w:pPr>
        <w:rPr>
          <w:rFonts w:cstheme="minorHAnsi"/>
        </w:rPr>
      </w:pPr>
      <w:r>
        <w:rPr>
          <w:rFonts w:cstheme="minorHAnsi"/>
        </w:rPr>
        <w:t>Bereits in der</w:t>
      </w:r>
      <w:r w:rsidR="00555556">
        <w:rPr>
          <w:rFonts w:cstheme="minorHAnsi"/>
        </w:rPr>
        <w:t xml:space="preserve"> pädagogischen Konzeption /</w:t>
      </w:r>
      <w:r>
        <w:rPr>
          <w:rFonts w:cstheme="minorHAnsi"/>
        </w:rPr>
        <w:t xml:space="preserve"> Qualitätshandbuch fand eine</w:t>
      </w:r>
      <w:r w:rsidR="00555556">
        <w:rPr>
          <w:rFonts w:cstheme="minorHAnsi"/>
        </w:rPr>
        <w:t xml:space="preserve"> intensiv</w:t>
      </w:r>
      <w:r>
        <w:rPr>
          <w:rFonts w:cstheme="minorHAnsi"/>
        </w:rPr>
        <w:t>e Auseinandersetzung</w:t>
      </w:r>
      <w:r w:rsidR="00555556">
        <w:rPr>
          <w:rFonts w:cstheme="minorHAnsi"/>
        </w:rPr>
        <w:t xml:space="preserve"> mit den Beteiligungsmöglichkeite</w:t>
      </w:r>
      <w:r>
        <w:rPr>
          <w:rFonts w:cstheme="minorHAnsi"/>
        </w:rPr>
        <w:t>n von Kindern statt</w:t>
      </w:r>
      <w:r w:rsidR="00555556">
        <w:rPr>
          <w:rFonts w:cstheme="minorHAnsi"/>
        </w:rPr>
        <w:t>. Diese wurden konkret beschrieben und im pädagogischen Alltag verankert.</w:t>
      </w:r>
    </w:p>
    <w:p w14:paraId="2C0780B6" w14:textId="77777777" w:rsidR="00555556" w:rsidRDefault="00B3490E" w:rsidP="00DC06B7">
      <w:pPr>
        <w:rPr>
          <w:rFonts w:cstheme="minorHAnsi"/>
        </w:rPr>
      </w:pPr>
      <w:r>
        <w:rPr>
          <w:rFonts w:cstheme="minorHAnsi"/>
        </w:rPr>
        <w:lastRenderedPageBreak/>
        <w:t>Daher soll das</w:t>
      </w:r>
      <w:r w:rsidR="00555556">
        <w:rPr>
          <w:rFonts w:cstheme="minorHAnsi"/>
        </w:rPr>
        <w:t xml:space="preserve"> Gewaltschutzkonzept lediglic</w:t>
      </w:r>
      <w:r>
        <w:rPr>
          <w:rFonts w:cstheme="minorHAnsi"/>
        </w:rPr>
        <w:t>h ergänzen, was</w:t>
      </w:r>
      <w:r w:rsidR="00956DBA">
        <w:rPr>
          <w:rFonts w:cstheme="minorHAnsi"/>
        </w:rPr>
        <w:t xml:space="preserve"> unter dem</w:t>
      </w:r>
      <w:r w:rsidR="00555556">
        <w:rPr>
          <w:rFonts w:cstheme="minorHAnsi"/>
        </w:rPr>
        <w:t xml:space="preserve"> Fokus </w:t>
      </w:r>
      <w:r w:rsidR="00956DBA">
        <w:rPr>
          <w:rFonts w:cstheme="minorHAnsi"/>
        </w:rPr>
        <w:t xml:space="preserve">Gewaltschutz </w:t>
      </w:r>
      <w:r w:rsidR="00555556">
        <w:rPr>
          <w:rFonts w:cstheme="minorHAnsi"/>
        </w:rPr>
        <w:t>noch einmal besonders wichtig ist.</w:t>
      </w:r>
    </w:p>
    <w:p w14:paraId="36E18475" w14:textId="7CF5E466" w:rsidR="00555556" w:rsidRDefault="00555556" w:rsidP="00DC06B7">
      <w:pPr>
        <w:rPr>
          <w:rFonts w:cstheme="minorHAnsi"/>
        </w:rPr>
      </w:pPr>
      <w:r>
        <w:rPr>
          <w:rFonts w:cstheme="minorHAnsi"/>
        </w:rPr>
        <w:t>Indem wir Kinder im Alltag konsequent an allen Themen, die sie betreffen</w:t>
      </w:r>
      <w:r w:rsidR="001A0AE4">
        <w:rPr>
          <w:rFonts w:cstheme="minorHAnsi"/>
        </w:rPr>
        <w:t>,</w:t>
      </w:r>
      <w:r>
        <w:rPr>
          <w:rFonts w:cstheme="minorHAnsi"/>
        </w:rPr>
        <w:t xml:space="preserve"> beteiligen, sichern wir die Umsetzung der Kinderrechte in unserer Kita ab.</w:t>
      </w:r>
    </w:p>
    <w:p w14:paraId="09EC375E" w14:textId="6B1E1454" w:rsidR="007F5053" w:rsidRDefault="00A923A3" w:rsidP="003D03AC">
      <w:pPr>
        <w:rPr>
          <w:rFonts w:cstheme="minorHAnsi"/>
        </w:rPr>
      </w:pPr>
      <w:r>
        <w:rPr>
          <w:rFonts w:cstheme="minorHAnsi"/>
        </w:rPr>
        <w:t>Dabei ist</w:t>
      </w:r>
      <w:r w:rsidR="00555556">
        <w:rPr>
          <w:rFonts w:cstheme="minorHAnsi"/>
        </w:rPr>
        <w:t xml:space="preserve"> die Perspektive besonders vulnerabler Kinder (z.B. U3, Kinder mit besonderem Förderbedarf, Kinder mit Fluchthintergrund, etc.)</w:t>
      </w:r>
      <w:r>
        <w:rPr>
          <w:rFonts w:cstheme="minorHAnsi"/>
        </w:rPr>
        <w:t xml:space="preserve"> </w:t>
      </w:r>
      <w:r w:rsidR="0044561A">
        <w:rPr>
          <w:rFonts w:cstheme="minorHAnsi"/>
        </w:rPr>
        <w:t xml:space="preserve"> </w:t>
      </w:r>
      <w:r w:rsidR="00093701">
        <w:rPr>
          <w:rFonts w:cstheme="minorHAnsi"/>
        </w:rPr>
        <w:t>stets im</w:t>
      </w:r>
      <w:r>
        <w:rPr>
          <w:rFonts w:cstheme="minorHAnsi"/>
        </w:rPr>
        <w:t xml:space="preserve"> Blick, </w:t>
      </w:r>
      <w:r w:rsidR="007F5053">
        <w:rPr>
          <w:rFonts w:cstheme="minorHAnsi"/>
        </w:rPr>
        <w:t xml:space="preserve">Partizipation </w:t>
      </w:r>
      <w:r>
        <w:rPr>
          <w:rFonts w:cstheme="minorHAnsi"/>
        </w:rPr>
        <w:t xml:space="preserve">wird </w:t>
      </w:r>
      <w:r w:rsidR="007F5053">
        <w:rPr>
          <w:rFonts w:cstheme="minorHAnsi"/>
        </w:rPr>
        <w:t xml:space="preserve">bewusst inklusiv </w:t>
      </w:r>
      <w:r>
        <w:rPr>
          <w:rFonts w:cstheme="minorHAnsi"/>
        </w:rPr>
        <w:t>gestaltet und es wird versucht,</w:t>
      </w:r>
      <w:r w:rsidR="007F5053">
        <w:rPr>
          <w:rFonts w:cstheme="minorHAnsi"/>
        </w:rPr>
        <w:t xml:space="preserve"> durch eine sensible Kommunikation und Beobach</w:t>
      </w:r>
      <w:r w:rsidR="000E7E2A">
        <w:rPr>
          <w:rFonts w:cstheme="minorHAnsi"/>
        </w:rPr>
        <w:t>-</w:t>
      </w:r>
      <w:r w:rsidR="007F5053">
        <w:rPr>
          <w:rFonts w:cstheme="minorHAnsi"/>
        </w:rPr>
        <w:t>tung, die individuellen Bedürfnisse und Signale des Widerstands zu erkennen und darauf einzugehen.</w:t>
      </w:r>
    </w:p>
    <w:p w14:paraId="0D200E4B" w14:textId="77777777" w:rsidR="00436444" w:rsidRDefault="00436444" w:rsidP="003D03AC">
      <w:pPr>
        <w:rPr>
          <w:rFonts w:cstheme="minorHAnsi"/>
        </w:rPr>
      </w:pPr>
    </w:p>
    <w:p w14:paraId="07C2CACB" w14:textId="77777777" w:rsidR="001221BE" w:rsidRDefault="001221BE" w:rsidP="003D03AC">
      <w:pPr>
        <w:rPr>
          <w:rFonts w:cstheme="minorHAnsi"/>
        </w:rPr>
        <w:sectPr w:rsidR="001221BE" w:rsidSect="00FB141A">
          <w:type w:val="continuous"/>
          <w:pgSz w:w="11906" w:h="16838"/>
          <w:pgMar w:top="1417" w:right="1417" w:bottom="1134" w:left="1417" w:header="708" w:footer="57" w:gutter="0"/>
          <w:cols w:space="708"/>
          <w:docGrid w:linePitch="360"/>
        </w:sectPr>
      </w:pPr>
    </w:p>
    <w:p w14:paraId="78241855" w14:textId="77777777" w:rsidR="007050F7" w:rsidRDefault="007050F7" w:rsidP="003D03AC">
      <w:pPr>
        <w:rPr>
          <w:rFonts w:cstheme="minorHAnsi"/>
        </w:rPr>
      </w:pPr>
    </w:p>
    <w:p w14:paraId="4614C8F8" w14:textId="50B8E1B2" w:rsidR="00D3170C" w:rsidRPr="00355081" w:rsidRDefault="00B844B6" w:rsidP="001D0898">
      <w:pPr>
        <w:pStyle w:val="Kasten"/>
        <w:rPr>
          <w:b/>
          <w:color w:val="00B050"/>
        </w:rPr>
      </w:pPr>
      <w:r w:rsidRPr="00355081">
        <w:rPr>
          <w:b/>
          <w:bCs/>
          <w:color w:val="00B050"/>
        </w:rPr>
        <w:t xml:space="preserve">Zusätzliche </w:t>
      </w:r>
      <w:r w:rsidR="00461ACB" w:rsidRPr="00355081">
        <w:rPr>
          <w:b/>
          <w:bCs/>
          <w:color w:val="00B050"/>
        </w:rPr>
        <w:t>Reflexionsfragen:</w:t>
      </w:r>
      <w:r w:rsidR="00461ACB" w:rsidRPr="00355081">
        <w:rPr>
          <w:color w:val="00B050"/>
        </w:rPr>
        <w:br/>
      </w:r>
      <w:r w:rsidR="00D3170C" w:rsidRPr="00355081">
        <w:rPr>
          <w:color w:val="00B050"/>
        </w:rPr>
        <w:t xml:space="preserve">Wie informieren wir Kinder </w:t>
      </w:r>
      <w:r w:rsidR="00461ACB" w:rsidRPr="00355081">
        <w:rPr>
          <w:color w:val="00B050"/>
        </w:rPr>
        <w:t xml:space="preserve">über </w:t>
      </w:r>
      <w:r w:rsidR="00D3170C" w:rsidRPr="00355081">
        <w:rPr>
          <w:color w:val="00B050"/>
        </w:rPr>
        <w:t>ihre Rechte?</w:t>
      </w:r>
    </w:p>
    <w:p w14:paraId="266EB84C" w14:textId="77777777" w:rsidR="00D3170C" w:rsidRPr="001D0898" w:rsidRDefault="00D3170C" w:rsidP="001D0898">
      <w:pPr>
        <w:pStyle w:val="Kasten"/>
        <w:rPr>
          <w:color w:val="00B050"/>
        </w:rPr>
      </w:pPr>
      <w:r w:rsidRPr="001D0898">
        <w:rPr>
          <w:color w:val="00B050"/>
        </w:rPr>
        <w:t>Welche Partizipationsmöglichkeiten haben die Kinder in unserer Einrichtung?</w:t>
      </w:r>
    </w:p>
    <w:p w14:paraId="00A10C29" w14:textId="77777777" w:rsidR="00D3170C" w:rsidRPr="001D0898" w:rsidRDefault="00D3170C" w:rsidP="001D0898">
      <w:pPr>
        <w:pStyle w:val="Kasten"/>
        <w:rPr>
          <w:color w:val="00B050"/>
        </w:rPr>
      </w:pPr>
      <w:r w:rsidRPr="001D0898">
        <w:rPr>
          <w:color w:val="00B050"/>
        </w:rPr>
        <w:t>Welche nonverbalen Beteiligungsmöglichkeiten stellen wir Kindern alternativ zur Verfügung?</w:t>
      </w:r>
    </w:p>
    <w:p w14:paraId="3D5C3E7C" w14:textId="77777777" w:rsidR="00DC06B7" w:rsidRPr="001D0898" w:rsidRDefault="00D3170C" w:rsidP="001D0898">
      <w:pPr>
        <w:pStyle w:val="Kasten"/>
        <w:rPr>
          <w:color w:val="00B050"/>
        </w:rPr>
      </w:pPr>
      <w:r w:rsidRPr="001D0898">
        <w:rPr>
          <w:color w:val="00B050"/>
        </w:rPr>
        <w:t>Wie gehen wir mit dem Ungleichgewicht in den Machtver</w:t>
      </w:r>
      <w:r w:rsidR="00DC06B7" w:rsidRPr="001D0898">
        <w:rPr>
          <w:color w:val="00B050"/>
        </w:rPr>
        <w:t>hältnissen zwischen Kindern und</w:t>
      </w:r>
    </w:p>
    <w:p w14:paraId="16D600BB" w14:textId="77777777" w:rsidR="00D3170C" w:rsidRPr="001D0898" w:rsidRDefault="00D3170C" w:rsidP="001D0898">
      <w:pPr>
        <w:pStyle w:val="Kasten"/>
        <w:rPr>
          <w:color w:val="00B050"/>
        </w:rPr>
      </w:pPr>
      <w:r w:rsidRPr="001D0898">
        <w:rPr>
          <w:color w:val="00B050"/>
        </w:rPr>
        <w:t>Erwachsenen um? Welche Risiken sind damit verbunden?</w:t>
      </w:r>
    </w:p>
    <w:p w14:paraId="2AE6B12B" w14:textId="77777777" w:rsidR="00D3170C" w:rsidRPr="001D0898" w:rsidRDefault="00D3170C" w:rsidP="001D0898">
      <w:pPr>
        <w:pStyle w:val="Kasten"/>
        <w:rPr>
          <w:color w:val="00B050"/>
        </w:rPr>
      </w:pPr>
      <w:r w:rsidRPr="001D0898">
        <w:rPr>
          <w:color w:val="00B050"/>
        </w:rPr>
        <w:t>Wie gehen wir mit einem NEIN von Kindern um?</w:t>
      </w:r>
    </w:p>
    <w:p w14:paraId="6F27910A" w14:textId="27CC0ABD" w:rsidR="00B0403A" w:rsidRPr="001D0898" w:rsidRDefault="00B0403A" w:rsidP="001D0898">
      <w:pPr>
        <w:pStyle w:val="Kasten"/>
        <w:rPr>
          <w:color w:val="00B050"/>
        </w:rPr>
      </w:pPr>
      <w:r w:rsidRPr="001D0898">
        <w:rPr>
          <w:color w:val="00B050"/>
        </w:rPr>
        <w:t>Warten wir immer auf die Zustimmung des Kindes?</w:t>
      </w:r>
    </w:p>
    <w:p w14:paraId="5BF42557" w14:textId="77777777" w:rsidR="00D3170C" w:rsidRPr="001D0898" w:rsidRDefault="00D3170C" w:rsidP="001D0898">
      <w:pPr>
        <w:pStyle w:val="Kasten"/>
        <w:rPr>
          <w:color w:val="00B050"/>
        </w:rPr>
      </w:pPr>
      <w:r w:rsidRPr="001D0898">
        <w:rPr>
          <w:color w:val="00B050"/>
        </w:rPr>
        <w:t>Wie gelingt es uns die Interessen der Erwachsenen (Eltern, Fachkräfte, Träger etc.) in Einklang mit den Kinderrechten zu bringen?</w:t>
      </w:r>
    </w:p>
    <w:p w14:paraId="40496C6C" w14:textId="77777777" w:rsidR="00D3170C" w:rsidRPr="001D0898" w:rsidRDefault="00D3170C" w:rsidP="001D0898">
      <w:pPr>
        <w:pStyle w:val="Kasten"/>
        <w:rPr>
          <w:color w:val="00B050"/>
        </w:rPr>
      </w:pPr>
      <w:r w:rsidRPr="001D0898">
        <w:rPr>
          <w:color w:val="00B050"/>
        </w:rPr>
        <w:t>Wie gelingt es uns bei personellen und zeitlichen Engpässen die Kinderrechte nicht aus dem Blick zu verlieren?</w:t>
      </w:r>
    </w:p>
    <w:p w14:paraId="5BD141B3" w14:textId="77777777" w:rsidR="00D3170C" w:rsidRPr="001D0898" w:rsidRDefault="00D3170C" w:rsidP="001D0898">
      <w:pPr>
        <w:pStyle w:val="Kasten"/>
        <w:rPr>
          <w:color w:val="00B050"/>
        </w:rPr>
      </w:pPr>
      <w:r w:rsidRPr="001D0898">
        <w:rPr>
          <w:color w:val="00B050"/>
        </w:rPr>
        <w:t>Wie sorgen wir dafür, dass für jedes Kind eine Vertrauensperson verfügbar ist?</w:t>
      </w:r>
    </w:p>
    <w:p w14:paraId="05D26166" w14:textId="080D5927" w:rsidR="00D3170C" w:rsidRPr="001D0898" w:rsidRDefault="00857C17" w:rsidP="001D0898">
      <w:pPr>
        <w:pStyle w:val="Kasten"/>
        <w:rPr>
          <w:color w:val="00B050"/>
        </w:rPr>
      </w:pPr>
      <w:r w:rsidRPr="001D0898">
        <w:rPr>
          <w:color w:val="00B050"/>
        </w:rPr>
        <w:t>Wie ermutigen wir</w:t>
      </w:r>
      <w:r w:rsidR="00D3170C" w:rsidRPr="001D0898">
        <w:rPr>
          <w:color w:val="00B050"/>
        </w:rPr>
        <w:t xml:space="preserve"> die Kinder ihre Beteiligungsmöglichkeiten zu nutzen?</w:t>
      </w:r>
    </w:p>
    <w:p w14:paraId="0321E8BD" w14:textId="77777777" w:rsidR="00B844B6" w:rsidRPr="00B844B6" w:rsidRDefault="00B844B6" w:rsidP="001D0898">
      <w:pPr>
        <w:pStyle w:val="Kasten"/>
      </w:pPr>
    </w:p>
    <w:p w14:paraId="011F8031" w14:textId="6650AC1A" w:rsidR="00B844B6" w:rsidRPr="00B844B6" w:rsidRDefault="00881001" w:rsidP="001D0898">
      <w:pPr>
        <w:pStyle w:val="Kasten"/>
        <w:rPr>
          <w:color w:val="0070C0"/>
        </w:rPr>
      </w:pPr>
      <w:r w:rsidRPr="00B844B6">
        <w:rPr>
          <w:color w:val="0070C0"/>
        </w:rPr>
        <w:t>Verweis</w:t>
      </w:r>
      <w:r w:rsidR="00B844B6" w:rsidRPr="00B844B6">
        <w:rPr>
          <w:color w:val="0070C0"/>
        </w:rPr>
        <w:t>:</w:t>
      </w:r>
      <w:r w:rsidRPr="00B844B6">
        <w:rPr>
          <w:color w:val="0070C0"/>
        </w:rPr>
        <w:t xml:space="preserve"> QMH</w:t>
      </w:r>
      <w:r w:rsidR="00B844B6" w:rsidRPr="00B844B6">
        <w:rPr>
          <w:color w:val="0070C0"/>
        </w:rPr>
        <w:t xml:space="preserve"> TfK</w:t>
      </w:r>
      <w:r w:rsidR="00C26030">
        <w:rPr>
          <w:color w:val="0070C0"/>
        </w:rPr>
        <w:t xml:space="preserve"> - </w:t>
      </w:r>
      <w:r w:rsidRPr="00B844B6">
        <w:rPr>
          <w:color w:val="0070C0"/>
        </w:rPr>
        <w:t>Kap</w:t>
      </w:r>
      <w:r w:rsidR="00B844B6" w:rsidRPr="00B844B6">
        <w:rPr>
          <w:color w:val="0070C0"/>
        </w:rPr>
        <w:t>.</w:t>
      </w:r>
      <w:r w:rsidR="006A7B3C">
        <w:rPr>
          <w:color w:val="0070C0"/>
        </w:rPr>
        <w:t xml:space="preserve"> </w:t>
      </w:r>
      <w:r w:rsidRPr="00B844B6">
        <w:rPr>
          <w:color w:val="0070C0"/>
        </w:rPr>
        <w:t>8</w:t>
      </w:r>
      <w:r w:rsidR="006A7B3C">
        <w:rPr>
          <w:color w:val="0070C0"/>
        </w:rPr>
        <w:t xml:space="preserve"> Pädagogische Planung</w:t>
      </w:r>
      <w:r w:rsidR="00506153">
        <w:rPr>
          <w:color w:val="0070C0"/>
        </w:rPr>
        <w:t xml:space="preserve"> und Dokumentation</w:t>
      </w:r>
    </w:p>
    <w:p w14:paraId="6B1A4CB1" w14:textId="326264DB" w:rsidR="00881001" w:rsidRPr="00B844B6" w:rsidRDefault="00B844B6" w:rsidP="001D0898">
      <w:pPr>
        <w:pStyle w:val="Kasten"/>
        <w:rPr>
          <w:color w:val="0070C0"/>
        </w:rPr>
      </w:pPr>
      <w:r w:rsidRPr="00B844B6">
        <w:rPr>
          <w:color w:val="0070C0"/>
        </w:rPr>
        <w:t xml:space="preserve">Verweis: </w:t>
      </w:r>
      <w:r w:rsidR="00881001" w:rsidRPr="00B844B6">
        <w:rPr>
          <w:color w:val="0070C0"/>
        </w:rPr>
        <w:t>P</w:t>
      </w:r>
      <w:r w:rsidRPr="00B844B6">
        <w:rPr>
          <w:color w:val="0070C0"/>
        </w:rPr>
        <w:t>H</w:t>
      </w:r>
      <w:r w:rsidR="00C26030">
        <w:rPr>
          <w:color w:val="0070C0"/>
        </w:rPr>
        <w:t xml:space="preserve"> </w:t>
      </w:r>
      <w:r w:rsidRPr="00B844B6">
        <w:rPr>
          <w:color w:val="0070C0"/>
        </w:rPr>
        <w:t>-</w:t>
      </w:r>
      <w:r w:rsidR="00C26030">
        <w:rPr>
          <w:color w:val="0070C0"/>
        </w:rPr>
        <w:t xml:space="preserve"> </w:t>
      </w:r>
      <w:r w:rsidRPr="00B844B6">
        <w:rPr>
          <w:color w:val="0070C0"/>
        </w:rPr>
        <w:t>Kap.</w:t>
      </w:r>
      <w:r w:rsidR="00506153">
        <w:rPr>
          <w:color w:val="0070C0"/>
        </w:rPr>
        <w:t xml:space="preserve"> </w:t>
      </w:r>
      <w:r w:rsidR="00881001" w:rsidRPr="00B844B6">
        <w:rPr>
          <w:color w:val="0070C0"/>
        </w:rPr>
        <w:t xml:space="preserve">5.1 </w:t>
      </w:r>
      <w:r w:rsidR="00CD2BB4">
        <w:rPr>
          <w:color w:val="0070C0"/>
        </w:rPr>
        <w:t>Partizipation der Kinder</w:t>
      </w:r>
    </w:p>
    <w:p w14:paraId="72EF32B6" w14:textId="77777777" w:rsidR="00EE7F42" w:rsidRDefault="00EE7F42" w:rsidP="008D0C69">
      <w:pPr>
        <w:rPr>
          <w:rFonts w:cstheme="minorHAnsi"/>
        </w:rPr>
      </w:pPr>
    </w:p>
    <w:p w14:paraId="56EA954D" w14:textId="77777777" w:rsidR="001221BE" w:rsidRDefault="001221BE" w:rsidP="008D0C69">
      <w:pPr>
        <w:rPr>
          <w:rFonts w:cstheme="minorHAnsi"/>
        </w:rPr>
        <w:sectPr w:rsidR="001221BE" w:rsidSect="00FB141A">
          <w:type w:val="continuous"/>
          <w:pgSz w:w="11906" w:h="16838"/>
          <w:pgMar w:top="1417" w:right="1417" w:bottom="1134" w:left="1417" w:header="708" w:footer="57" w:gutter="0"/>
          <w:cols w:space="708"/>
          <w:formProt w:val="0"/>
          <w:docGrid w:linePitch="360"/>
        </w:sectPr>
      </w:pPr>
    </w:p>
    <w:p w14:paraId="04250E8A" w14:textId="77777777" w:rsidR="007050F7" w:rsidRPr="00400815" w:rsidRDefault="007050F7" w:rsidP="008D0C69">
      <w:pPr>
        <w:rPr>
          <w:rFonts w:cstheme="minorHAnsi"/>
        </w:rPr>
      </w:pPr>
    </w:p>
    <w:p w14:paraId="5D7953D8" w14:textId="77777777" w:rsidR="00EE7F42" w:rsidRPr="0056597B" w:rsidRDefault="00EE7F42" w:rsidP="00E3754C">
      <w:pPr>
        <w:pStyle w:val="berschrift2"/>
      </w:pPr>
      <w:bookmarkStart w:id="84" w:name="_Toc158758817"/>
      <w:bookmarkStart w:id="85" w:name="_Toc158799006"/>
      <w:r w:rsidRPr="0056597B">
        <w:t>Beschwerdemanagement</w:t>
      </w:r>
      <w:r w:rsidR="00BD1476" w:rsidRPr="0056597B">
        <w:t xml:space="preserve"> </w:t>
      </w:r>
      <w:r w:rsidRPr="0056597B">
        <w:t>/ Beschwerdeverfahren</w:t>
      </w:r>
      <w:bookmarkEnd w:id="84"/>
      <w:bookmarkEnd w:id="85"/>
      <w:r w:rsidR="00573D4D" w:rsidRPr="0056597B">
        <w:t xml:space="preserve"> </w:t>
      </w:r>
    </w:p>
    <w:p w14:paraId="12927CAF" w14:textId="7BFEDAF0" w:rsidR="00DC06B7" w:rsidRDefault="00AF2D20" w:rsidP="00DC06B7">
      <w:pPr>
        <w:rPr>
          <w:rFonts w:cstheme="minorHAnsi"/>
        </w:rPr>
      </w:pPr>
      <w:r>
        <w:rPr>
          <w:rFonts w:cstheme="minorHAnsi"/>
        </w:rPr>
        <w:t>Bereits in d</w:t>
      </w:r>
      <w:r w:rsidR="00DC06B7" w:rsidRPr="00DC06B7">
        <w:rPr>
          <w:rFonts w:cstheme="minorHAnsi"/>
        </w:rPr>
        <w:t>er pädagogischen Konzeption</w:t>
      </w:r>
      <w:r w:rsidR="00B3490E">
        <w:rPr>
          <w:rFonts w:cstheme="minorHAnsi"/>
        </w:rPr>
        <w:t xml:space="preserve"> / Qualitätshandbuch fand eine intensive Ausein</w:t>
      </w:r>
      <w:r w:rsidR="000E7E2A">
        <w:rPr>
          <w:rFonts w:cstheme="minorHAnsi"/>
        </w:rPr>
        <w:t>-</w:t>
      </w:r>
      <w:r w:rsidR="00B3490E">
        <w:rPr>
          <w:rFonts w:cstheme="minorHAnsi"/>
        </w:rPr>
        <w:t xml:space="preserve">andersetzung mit den </w:t>
      </w:r>
      <w:r w:rsidR="00DC06B7">
        <w:rPr>
          <w:rFonts w:cstheme="minorHAnsi"/>
        </w:rPr>
        <w:t>Beschwerde</w:t>
      </w:r>
      <w:r w:rsidR="00DC06B7" w:rsidRPr="00DC06B7">
        <w:rPr>
          <w:rFonts w:cstheme="minorHAnsi"/>
        </w:rPr>
        <w:t xml:space="preserve">möglichkeiten von Kindern </w:t>
      </w:r>
      <w:r w:rsidR="00B3490E">
        <w:rPr>
          <w:rFonts w:cstheme="minorHAnsi"/>
        </w:rPr>
        <w:t>statt</w:t>
      </w:r>
      <w:r w:rsidR="00C90595">
        <w:rPr>
          <w:rFonts w:cstheme="minorHAnsi"/>
        </w:rPr>
        <w:t>. Die Verfahrenswege</w:t>
      </w:r>
      <w:r w:rsidR="00DC06B7" w:rsidRPr="00DC06B7">
        <w:rPr>
          <w:rFonts w:cstheme="minorHAnsi"/>
        </w:rPr>
        <w:t xml:space="preserve"> wurden konkret beschrieben und im pädagogischen Alltag verankert.</w:t>
      </w:r>
    </w:p>
    <w:p w14:paraId="18C5F8AE" w14:textId="77777777" w:rsidR="008A5952" w:rsidRDefault="008A5952" w:rsidP="00DC06B7">
      <w:pPr>
        <w:rPr>
          <w:rFonts w:cstheme="minorHAnsi"/>
        </w:rPr>
      </w:pPr>
      <w:r>
        <w:rPr>
          <w:rFonts w:cstheme="minorHAnsi"/>
        </w:rPr>
        <w:t>Jedes Kind hat das Recht, eine Beschwerde zu äußern und den Anspruch darauf, dass diese gehört und adäquat behandelt wird.</w:t>
      </w:r>
      <w:r w:rsidR="00AF2D20">
        <w:rPr>
          <w:rFonts w:cstheme="minorHAnsi"/>
        </w:rPr>
        <w:t xml:space="preserve"> </w:t>
      </w:r>
      <w:r w:rsidR="007B4114">
        <w:rPr>
          <w:rFonts w:cstheme="minorHAnsi"/>
        </w:rPr>
        <w:t>Die Umsetzung der Kinderrechte und der Schutz vor Gewalt wird durch die Verankerung von Partizipation und Beschwerdeverfahren im pädagogischen Alltag gestützt.</w:t>
      </w:r>
    </w:p>
    <w:p w14:paraId="7DE1DA0A" w14:textId="77777777" w:rsidR="00C950E8" w:rsidRDefault="00C950E8" w:rsidP="00DC06B7">
      <w:pPr>
        <w:rPr>
          <w:rFonts w:cstheme="minorHAnsi"/>
        </w:rPr>
      </w:pPr>
      <w:r>
        <w:rPr>
          <w:rFonts w:cstheme="minorHAnsi"/>
        </w:rPr>
        <w:t>Die Äußerung einer Beschwerde ist Hinweis auf Verhalten, welches vom Betroffenen als schädigend wahrgenommen wurde. Darin enthalten ist das Bedürfnis nach Verbesserung einer Situation, Beseitigung der Beschwerdeursache oder auch einer Widergutmachung.</w:t>
      </w:r>
    </w:p>
    <w:p w14:paraId="5C769FA0" w14:textId="77777777" w:rsidR="007B4114" w:rsidRPr="00DC06B7" w:rsidRDefault="007B4114" w:rsidP="00DC06B7">
      <w:pPr>
        <w:rPr>
          <w:rFonts w:cstheme="minorHAnsi"/>
        </w:rPr>
      </w:pPr>
      <w:r>
        <w:rPr>
          <w:rFonts w:cstheme="minorHAnsi"/>
        </w:rPr>
        <w:t>Um Beschwerde</w:t>
      </w:r>
      <w:r w:rsidR="00B0403A">
        <w:rPr>
          <w:rFonts w:cstheme="minorHAnsi"/>
        </w:rPr>
        <w:t>n</w:t>
      </w:r>
      <w:r>
        <w:rPr>
          <w:rFonts w:cstheme="minorHAnsi"/>
        </w:rPr>
        <w:t xml:space="preserve"> von Kindern </w:t>
      </w:r>
      <w:r w:rsidR="00B0403A">
        <w:rPr>
          <w:rFonts w:cstheme="minorHAnsi"/>
        </w:rPr>
        <w:t xml:space="preserve">sensibel </w:t>
      </w:r>
      <w:r>
        <w:rPr>
          <w:rFonts w:cstheme="minorHAnsi"/>
        </w:rPr>
        <w:t>wahrnehmen zu können, muss ein „Nein“ in seiner Vielfalt und seinen unterschiedlichen Ausdrucksformen</w:t>
      </w:r>
      <w:r w:rsidR="00B0403A">
        <w:rPr>
          <w:rFonts w:cstheme="minorHAnsi"/>
        </w:rPr>
        <w:t xml:space="preserve"> erkannt werden. Dazu gehört die Bereitschaft, jeder Beschwerde sorgfältig nachzugehen, auch wenn sie mir unangenehm ist.</w:t>
      </w:r>
    </w:p>
    <w:p w14:paraId="4DD6AFD7" w14:textId="77777777" w:rsidR="00C950E8" w:rsidRDefault="00A923A3" w:rsidP="00C950E8">
      <w:pPr>
        <w:rPr>
          <w:rFonts w:cstheme="minorHAnsi"/>
        </w:rPr>
      </w:pPr>
      <w:r>
        <w:rPr>
          <w:rFonts w:cstheme="minorHAnsi"/>
        </w:rPr>
        <w:lastRenderedPageBreak/>
        <w:t>Dabei ist</w:t>
      </w:r>
      <w:r w:rsidR="00C950E8">
        <w:rPr>
          <w:rFonts w:cstheme="minorHAnsi"/>
        </w:rPr>
        <w:t xml:space="preserve"> die Perspektive besonders vulnerabler Kinder (z.B. U3, Kinder mit besonderem Förderbedarf, Kinder mit Fluc</w:t>
      </w:r>
      <w:r>
        <w:rPr>
          <w:rFonts w:cstheme="minorHAnsi"/>
        </w:rPr>
        <w:t xml:space="preserve">hthintergrund, etc.) im Blick, </w:t>
      </w:r>
      <w:r w:rsidR="00C950E8">
        <w:rPr>
          <w:rFonts w:cstheme="minorHAnsi"/>
        </w:rPr>
        <w:t xml:space="preserve">Beschwerdeverfahren </w:t>
      </w:r>
      <w:r>
        <w:rPr>
          <w:rFonts w:cstheme="minorHAnsi"/>
        </w:rPr>
        <w:t xml:space="preserve">werden </w:t>
      </w:r>
      <w:r w:rsidR="00C950E8">
        <w:rPr>
          <w:rFonts w:cstheme="minorHAnsi"/>
        </w:rPr>
        <w:t xml:space="preserve">bewusst inklusiv </w:t>
      </w:r>
      <w:r>
        <w:rPr>
          <w:rFonts w:cstheme="minorHAnsi"/>
        </w:rPr>
        <w:t xml:space="preserve">gestaltet und es wird stets versucht, </w:t>
      </w:r>
      <w:r w:rsidR="00C950E8">
        <w:rPr>
          <w:rFonts w:cstheme="minorHAnsi"/>
        </w:rPr>
        <w:t>durch eine sensible Kommunikation und Beobachtung, die individuellen Bedürfnisse und Signale des Widerstands zu erkennen und darauf einzugehen.</w:t>
      </w:r>
    </w:p>
    <w:p w14:paraId="4024A877" w14:textId="0F888217" w:rsidR="00C950E8" w:rsidRDefault="00857C17" w:rsidP="00C950E8">
      <w:pPr>
        <w:rPr>
          <w:rFonts w:cstheme="minorHAnsi"/>
        </w:rPr>
      </w:pPr>
      <w:r>
        <w:rPr>
          <w:rFonts w:cstheme="minorHAnsi"/>
        </w:rPr>
        <w:t xml:space="preserve">Kinder </w:t>
      </w:r>
      <w:r w:rsidR="00A923A3">
        <w:rPr>
          <w:rFonts w:cstheme="minorHAnsi"/>
        </w:rPr>
        <w:t xml:space="preserve">werden </w:t>
      </w:r>
      <w:r>
        <w:rPr>
          <w:rFonts w:cstheme="minorHAnsi"/>
        </w:rPr>
        <w:t>aktiv auf</w:t>
      </w:r>
      <w:r w:rsidR="00A923A3">
        <w:rPr>
          <w:rFonts w:cstheme="minorHAnsi"/>
        </w:rPr>
        <w:t>gefordert</w:t>
      </w:r>
      <w:r>
        <w:rPr>
          <w:rFonts w:cstheme="minorHAnsi"/>
        </w:rPr>
        <w:t>, i</w:t>
      </w:r>
      <w:r w:rsidR="00C950E8">
        <w:rPr>
          <w:rFonts w:cstheme="minorHAnsi"/>
        </w:rPr>
        <w:t>hre Beschwerde</w:t>
      </w:r>
      <w:r w:rsidR="00A923A3">
        <w:rPr>
          <w:rFonts w:cstheme="minorHAnsi"/>
        </w:rPr>
        <w:t>n zu äußern. Den Fachkräften</w:t>
      </w:r>
      <w:r w:rsidR="00C950E8">
        <w:rPr>
          <w:rFonts w:cstheme="minorHAnsi"/>
        </w:rPr>
        <w:t xml:space="preserve"> ist bewusst, dass Kinder ihre Unzufriedenheit oftmals auch außerhalb der </w:t>
      </w:r>
      <w:r w:rsidR="003D03AC">
        <w:rPr>
          <w:rFonts w:cstheme="minorHAnsi"/>
        </w:rPr>
        <w:t>Einrichtung</w:t>
      </w:r>
      <w:r w:rsidR="00C950E8">
        <w:rPr>
          <w:rFonts w:cstheme="minorHAnsi"/>
        </w:rPr>
        <w:t xml:space="preserve"> zum Ausdr</w:t>
      </w:r>
      <w:r w:rsidR="00B3490E">
        <w:rPr>
          <w:rFonts w:cstheme="minorHAnsi"/>
        </w:rPr>
        <w:t xml:space="preserve">uck bringen. Dies </w:t>
      </w:r>
      <w:r w:rsidR="00C950E8">
        <w:rPr>
          <w:rFonts w:cstheme="minorHAnsi"/>
        </w:rPr>
        <w:t>wir</w:t>
      </w:r>
      <w:r w:rsidR="00B3490E">
        <w:rPr>
          <w:rFonts w:cstheme="minorHAnsi"/>
        </w:rPr>
        <w:t>d</w:t>
      </w:r>
      <w:r w:rsidR="00C950E8">
        <w:rPr>
          <w:rFonts w:cstheme="minorHAnsi"/>
        </w:rPr>
        <w:t xml:space="preserve"> in den regelmäßig stattfindenden Entwicklungsgesprächen </w:t>
      </w:r>
      <w:r w:rsidR="00B3490E">
        <w:rPr>
          <w:rFonts w:cstheme="minorHAnsi"/>
        </w:rPr>
        <w:t xml:space="preserve">thematisiert und </w:t>
      </w:r>
      <w:r w:rsidR="00C950E8">
        <w:rPr>
          <w:rFonts w:cstheme="minorHAnsi"/>
        </w:rPr>
        <w:t>die Erziehungsberechtigten</w:t>
      </w:r>
      <w:r w:rsidR="00B3490E">
        <w:rPr>
          <w:rFonts w:cstheme="minorHAnsi"/>
        </w:rPr>
        <w:t xml:space="preserve"> werden gebeten</w:t>
      </w:r>
      <w:r w:rsidR="00C950E8">
        <w:rPr>
          <w:rFonts w:cstheme="minorHAnsi"/>
        </w:rPr>
        <w:t>, dazu vertrauensvoll mit den pädagogischen Fachkräften im Gespräch zu sein.</w:t>
      </w:r>
    </w:p>
    <w:p w14:paraId="595FC382" w14:textId="77777777" w:rsidR="005B4AB7" w:rsidRDefault="00C950E8" w:rsidP="005B4AB7">
      <w:pPr>
        <w:rPr>
          <w:rFonts w:cstheme="minorHAnsi"/>
        </w:rPr>
      </w:pPr>
      <w:r>
        <w:rPr>
          <w:rFonts w:cstheme="minorHAnsi"/>
        </w:rPr>
        <w:t xml:space="preserve">Kinder lernen, sich aktiv einzubringen und sich Unterstützung zu holen, was sie langfristig in ihrem Selbstvertrauen </w:t>
      </w:r>
      <w:r w:rsidR="00AF2D20">
        <w:rPr>
          <w:rFonts w:cstheme="minorHAnsi"/>
        </w:rPr>
        <w:t>stärkt, auch schwierige Situationen zu bewältigen, was wiederum zu ihrem Schutz vor Gewalt beiträgt.</w:t>
      </w:r>
    </w:p>
    <w:p w14:paraId="49DC29BE" w14:textId="77777777" w:rsidR="00857C17" w:rsidRDefault="00857C17" w:rsidP="005B4AB7">
      <w:pPr>
        <w:rPr>
          <w:rFonts w:cstheme="minorHAnsi"/>
        </w:rPr>
      </w:pPr>
    </w:p>
    <w:p w14:paraId="006E96B9" w14:textId="77777777" w:rsidR="001221BE" w:rsidRDefault="001221BE" w:rsidP="005B4AB7">
      <w:pPr>
        <w:rPr>
          <w:rFonts w:cstheme="minorHAnsi"/>
        </w:rPr>
        <w:sectPr w:rsidR="001221BE" w:rsidSect="00FB141A">
          <w:type w:val="continuous"/>
          <w:pgSz w:w="11906" w:h="16838"/>
          <w:pgMar w:top="1417" w:right="1417" w:bottom="1134" w:left="1417" w:header="708" w:footer="57" w:gutter="0"/>
          <w:cols w:space="708"/>
          <w:docGrid w:linePitch="360"/>
        </w:sectPr>
      </w:pPr>
    </w:p>
    <w:p w14:paraId="007B0D53" w14:textId="77777777" w:rsidR="001D0898" w:rsidRDefault="001D0898" w:rsidP="005B4AB7">
      <w:pPr>
        <w:rPr>
          <w:rFonts w:cstheme="minorHAnsi"/>
        </w:rPr>
      </w:pPr>
    </w:p>
    <w:p w14:paraId="1E3A3DDC" w14:textId="55628BB0" w:rsidR="00D3170C" w:rsidRPr="001D0898" w:rsidRDefault="00D3170C" w:rsidP="001D0898">
      <w:pPr>
        <w:pStyle w:val="Kasten"/>
        <w:rPr>
          <w:b/>
          <w:color w:val="00B050"/>
          <w:lang w:eastAsia="de-DE"/>
        </w:rPr>
      </w:pPr>
      <w:r w:rsidRPr="001D0898">
        <w:rPr>
          <w:color w:val="00B050"/>
          <w:lang w:eastAsia="de-DE"/>
        </w:rPr>
        <w:t>Worüber dürfen sich Ki</w:t>
      </w:r>
      <w:r w:rsidR="00857C17" w:rsidRPr="001D0898">
        <w:rPr>
          <w:color w:val="00B050"/>
          <w:lang w:eastAsia="de-DE"/>
        </w:rPr>
        <w:t>nder in unserer</w:t>
      </w:r>
      <w:r w:rsidRPr="001D0898">
        <w:rPr>
          <w:color w:val="00B050"/>
          <w:lang w:eastAsia="de-DE"/>
        </w:rPr>
        <w:t xml:space="preserve"> </w:t>
      </w:r>
      <w:r w:rsidR="003D03AC" w:rsidRPr="001D0898">
        <w:rPr>
          <w:color w:val="00B050"/>
          <w:lang w:eastAsia="de-DE"/>
        </w:rPr>
        <w:t>Einrichtung</w:t>
      </w:r>
      <w:r w:rsidRPr="001D0898">
        <w:rPr>
          <w:color w:val="00B050"/>
          <w:lang w:eastAsia="de-DE"/>
        </w:rPr>
        <w:t xml:space="preserve"> beschweren?</w:t>
      </w:r>
      <w:r w:rsidRPr="001D0898">
        <w:rPr>
          <w:color w:val="00B050"/>
          <w:lang w:eastAsia="de-DE"/>
        </w:rPr>
        <w:br/>
        <w:t>Wie bringen Kinder Beschwerden zum Ausdruck?</w:t>
      </w:r>
    </w:p>
    <w:p w14:paraId="3B63E09D" w14:textId="77777777" w:rsidR="00D3170C" w:rsidRPr="001D0898" w:rsidRDefault="00D3170C" w:rsidP="001D0898">
      <w:pPr>
        <w:pStyle w:val="Kasten"/>
        <w:rPr>
          <w:color w:val="00B050"/>
          <w:lang w:eastAsia="de-DE"/>
        </w:rPr>
      </w:pPr>
      <w:r w:rsidRPr="001D0898">
        <w:rPr>
          <w:color w:val="00B050"/>
          <w:lang w:eastAsia="de-DE"/>
        </w:rPr>
        <w:t>Wie können Kinder dazu angeregt werden</w:t>
      </w:r>
      <w:r w:rsidR="00857C17" w:rsidRPr="001D0898">
        <w:rPr>
          <w:color w:val="00B050"/>
          <w:lang w:eastAsia="de-DE"/>
        </w:rPr>
        <w:t>,</w:t>
      </w:r>
      <w:r w:rsidRPr="001D0898">
        <w:rPr>
          <w:color w:val="00B050"/>
          <w:lang w:eastAsia="de-DE"/>
        </w:rPr>
        <w:t xml:space="preserve"> sich zu beschweren?</w:t>
      </w:r>
    </w:p>
    <w:p w14:paraId="01ACA9A7" w14:textId="77777777" w:rsidR="00D3170C" w:rsidRPr="001D0898" w:rsidRDefault="00D3170C" w:rsidP="001D0898">
      <w:pPr>
        <w:pStyle w:val="Kasten"/>
        <w:rPr>
          <w:color w:val="00B050"/>
          <w:lang w:eastAsia="de-DE"/>
        </w:rPr>
      </w:pPr>
      <w:r w:rsidRPr="001D0898">
        <w:rPr>
          <w:color w:val="00B050"/>
          <w:lang w:eastAsia="de-DE"/>
        </w:rPr>
        <w:t>Wo</w:t>
      </w:r>
      <w:r w:rsidR="00857C17" w:rsidRPr="001D0898">
        <w:rPr>
          <w:color w:val="00B050"/>
          <w:lang w:eastAsia="de-DE"/>
        </w:rPr>
        <w:t xml:space="preserve"> </w:t>
      </w:r>
      <w:r w:rsidRPr="001D0898">
        <w:rPr>
          <w:color w:val="00B050"/>
          <w:lang w:eastAsia="de-DE"/>
        </w:rPr>
        <w:t>/ bei wem können sich die Kinder i</w:t>
      </w:r>
      <w:r w:rsidR="00857C17" w:rsidRPr="001D0898">
        <w:rPr>
          <w:color w:val="00B050"/>
          <w:lang w:eastAsia="de-DE"/>
        </w:rPr>
        <w:t>n und über die Kita</w:t>
      </w:r>
      <w:r w:rsidRPr="001D0898">
        <w:rPr>
          <w:color w:val="00B050"/>
          <w:lang w:eastAsia="de-DE"/>
        </w:rPr>
        <w:t xml:space="preserve"> beschweren?</w:t>
      </w:r>
    </w:p>
    <w:p w14:paraId="57F50B23" w14:textId="77777777" w:rsidR="00D3170C" w:rsidRPr="001D0898" w:rsidRDefault="00D3170C" w:rsidP="001D0898">
      <w:pPr>
        <w:pStyle w:val="Kasten"/>
        <w:rPr>
          <w:color w:val="00B050"/>
          <w:lang w:eastAsia="de-DE"/>
        </w:rPr>
      </w:pPr>
      <w:r w:rsidRPr="001D0898">
        <w:rPr>
          <w:color w:val="00B050"/>
          <w:lang w:eastAsia="de-DE"/>
        </w:rPr>
        <w:t>Wie werden Beschwerden von Kindern aufgenommen und dokumentiert?</w:t>
      </w:r>
    </w:p>
    <w:p w14:paraId="6EB922A5" w14:textId="77777777" w:rsidR="00D3170C" w:rsidRPr="001D0898" w:rsidRDefault="00D3170C" w:rsidP="001D0898">
      <w:pPr>
        <w:pStyle w:val="Kasten"/>
        <w:rPr>
          <w:color w:val="00B050"/>
          <w:lang w:eastAsia="de-DE"/>
        </w:rPr>
      </w:pPr>
      <w:r w:rsidRPr="001D0898">
        <w:rPr>
          <w:color w:val="00B050"/>
          <w:lang w:eastAsia="de-DE"/>
        </w:rPr>
        <w:t>Wie werden die Beschwerden bearbeitet bzw. Abhilfe geschaffen?</w:t>
      </w:r>
    </w:p>
    <w:p w14:paraId="4F72F81F" w14:textId="4323F738" w:rsidR="00D3170C" w:rsidRPr="001D0898" w:rsidRDefault="00D3170C" w:rsidP="001D0898">
      <w:pPr>
        <w:pStyle w:val="Kasten"/>
        <w:rPr>
          <w:color w:val="00B050"/>
          <w:lang w:eastAsia="de-DE"/>
        </w:rPr>
      </w:pPr>
      <w:r w:rsidRPr="001D0898">
        <w:rPr>
          <w:color w:val="00B050"/>
          <w:lang w:eastAsia="de-DE"/>
        </w:rPr>
        <w:t xml:space="preserve">Wie können sich die </w:t>
      </w:r>
      <w:r w:rsidR="00881001" w:rsidRPr="001D0898">
        <w:rPr>
          <w:color w:val="00B050"/>
          <w:lang w:eastAsia="de-DE"/>
        </w:rPr>
        <w:t>Mitarbeiter: innen</w:t>
      </w:r>
      <w:r w:rsidRPr="001D0898">
        <w:rPr>
          <w:color w:val="00B050"/>
          <w:lang w:eastAsia="de-DE"/>
        </w:rPr>
        <w:t xml:space="preserve"> gegenseitig unterstützen</w:t>
      </w:r>
      <w:r w:rsidR="00857C17" w:rsidRPr="001D0898">
        <w:rPr>
          <w:color w:val="00B050"/>
          <w:lang w:eastAsia="de-DE"/>
        </w:rPr>
        <w:t>,</w:t>
      </w:r>
      <w:r w:rsidRPr="001D0898">
        <w:rPr>
          <w:color w:val="00B050"/>
          <w:lang w:eastAsia="de-DE"/>
        </w:rPr>
        <w:t xml:space="preserve"> eine beschwerdefreundliche Einrichtung zu entwickeln?</w:t>
      </w:r>
    </w:p>
    <w:p w14:paraId="08A5918F" w14:textId="77777777" w:rsidR="00D3170C" w:rsidRPr="001D0898" w:rsidRDefault="00D3170C" w:rsidP="001D0898">
      <w:pPr>
        <w:pStyle w:val="Kasten"/>
        <w:rPr>
          <w:color w:val="00B050"/>
          <w:lang w:eastAsia="de-DE"/>
        </w:rPr>
      </w:pPr>
      <w:r w:rsidRPr="001D0898">
        <w:rPr>
          <w:color w:val="00B050"/>
          <w:lang w:eastAsia="de-DE"/>
        </w:rPr>
        <w:t>(Hansen und Knauer 2016)</w:t>
      </w:r>
    </w:p>
    <w:p w14:paraId="52CDDBB0" w14:textId="77777777" w:rsidR="00AF2D20" w:rsidRPr="001D0898" w:rsidRDefault="00AF2D20" w:rsidP="001D0898">
      <w:pPr>
        <w:pStyle w:val="Kasten"/>
        <w:rPr>
          <w:color w:val="00B050"/>
          <w:lang w:eastAsia="de-DE"/>
        </w:rPr>
      </w:pPr>
    </w:p>
    <w:p w14:paraId="3E71C661" w14:textId="77777777" w:rsidR="00AF2D20" w:rsidRPr="001D0898" w:rsidRDefault="00AF2D20" w:rsidP="001D0898">
      <w:pPr>
        <w:pStyle w:val="Kasten"/>
        <w:rPr>
          <w:b/>
          <w:color w:val="00B050"/>
          <w:lang w:eastAsia="de-DE"/>
        </w:rPr>
      </w:pPr>
      <w:r w:rsidRPr="001D0898">
        <w:rPr>
          <w:b/>
          <w:color w:val="00B050"/>
          <w:lang w:eastAsia="de-DE"/>
        </w:rPr>
        <w:t>Unser Beschwerdeverfahren beinhaltet folgende Schritte (bitte ergänzen Sie die aufgeführten Schritte mit Bespielen Ihrer Kita)</w:t>
      </w:r>
    </w:p>
    <w:p w14:paraId="2DD4501B" w14:textId="6A529E53" w:rsidR="00AF2D20" w:rsidRPr="001D0898" w:rsidRDefault="00AF2D20" w:rsidP="001D0898">
      <w:pPr>
        <w:pStyle w:val="Kasten"/>
        <w:rPr>
          <w:color w:val="00B050"/>
          <w:lang w:eastAsia="de-DE"/>
        </w:rPr>
      </w:pPr>
      <w:r w:rsidRPr="001D0898">
        <w:rPr>
          <w:color w:val="00B050"/>
          <w:lang w:eastAsia="de-DE"/>
        </w:rPr>
        <w:t xml:space="preserve">1. </w:t>
      </w:r>
      <w:r w:rsidR="002A5700" w:rsidRPr="001D0898">
        <w:rPr>
          <w:color w:val="00B050"/>
          <w:lang w:eastAsia="de-DE"/>
        </w:rPr>
        <w:t>Ansprechpartner: innen</w:t>
      </w:r>
      <w:r w:rsidRPr="001D0898">
        <w:rPr>
          <w:color w:val="00B050"/>
          <w:lang w:eastAsia="de-DE"/>
        </w:rPr>
        <w:t xml:space="preserve"> für kindliche Beschwerden</w:t>
      </w:r>
    </w:p>
    <w:p w14:paraId="4511DF9E" w14:textId="77777777" w:rsidR="00AF2D20" w:rsidRPr="001D0898" w:rsidRDefault="00AF2D20" w:rsidP="001D0898">
      <w:pPr>
        <w:pStyle w:val="Kasten"/>
        <w:rPr>
          <w:color w:val="00B050"/>
          <w:lang w:eastAsia="de-DE"/>
        </w:rPr>
      </w:pPr>
      <w:r w:rsidRPr="001D0898">
        <w:rPr>
          <w:color w:val="00B050"/>
          <w:lang w:eastAsia="de-DE"/>
        </w:rPr>
        <w:t>2. Wahrnehmen der kindlichen Beschwerden</w:t>
      </w:r>
    </w:p>
    <w:p w14:paraId="59BC98FF" w14:textId="77777777" w:rsidR="00AF2D20" w:rsidRPr="001D0898" w:rsidRDefault="00AF2D20" w:rsidP="001D0898">
      <w:pPr>
        <w:pStyle w:val="Kasten"/>
        <w:rPr>
          <w:color w:val="00B050"/>
          <w:lang w:eastAsia="de-DE"/>
        </w:rPr>
      </w:pPr>
      <w:r w:rsidRPr="001D0898">
        <w:rPr>
          <w:color w:val="00B050"/>
          <w:lang w:eastAsia="de-DE"/>
        </w:rPr>
        <w:t>3. Aufnehmen der kindlichen Beschwerden</w:t>
      </w:r>
    </w:p>
    <w:p w14:paraId="33465E5B" w14:textId="77777777" w:rsidR="00AF2D20" w:rsidRPr="001D0898" w:rsidRDefault="00AF2D20" w:rsidP="001D0898">
      <w:pPr>
        <w:pStyle w:val="Kasten"/>
        <w:rPr>
          <w:color w:val="00B050"/>
          <w:lang w:eastAsia="de-DE"/>
        </w:rPr>
      </w:pPr>
      <w:r w:rsidRPr="001D0898">
        <w:rPr>
          <w:color w:val="00B050"/>
          <w:lang w:eastAsia="de-DE"/>
        </w:rPr>
        <w:t>4. Bearbeiten der kindlichen Beschwerden</w:t>
      </w:r>
    </w:p>
    <w:p w14:paraId="2D9E9C3B" w14:textId="77777777" w:rsidR="00AF2D20" w:rsidRPr="001D0898" w:rsidRDefault="00AF2D20" w:rsidP="001D0898">
      <w:pPr>
        <w:pStyle w:val="Kasten"/>
        <w:rPr>
          <w:color w:val="00B050"/>
          <w:lang w:eastAsia="de-DE"/>
        </w:rPr>
      </w:pPr>
      <w:r w:rsidRPr="001D0898">
        <w:rPr>
          <w:color w:val="00B050"/>
          <w:lang w:eastAsia="de-DE"/>
        </w:rPr>
        <w:t>5. Rückmeldung an das Kind</w:t>
      </w:r>
    </w:p>
    <w:p w14:paraId="38DC4EBD" w14:textId="0B35A7C4" w:rsidR="00AF2D20" w:rsidRPr="001D0898" w:rsidRDefault="00AF2D20" w:rsidP="001D0898">
      <w:pPr>
        <w:pStyle w:val="Kasten"/>
        <w:rPr>
          <w:color w:val="00B050"/>
          <w:lang w:eastAsia="de-DE"/>
        </w:rPr>
      </w:pPr>
      <w:r w:rsidRPr="001D0898">
        <w:rPr>
          <w:color w:val="00B050"/>
          <w:lang w:eastAsia="de-DE"/>
        </w:rPr>
        <w:t>6. Refle</w:t>
      </w:r>
      <w:r w:rsidR="00436444" w:rsidRPr="001D0898">
        <w:rPr>
          <w:color w:val="00B050"/>
          <w:lang w:eastAsia="de-DE"/>
        </w:rPr>
        <w:t>x</w:t>
      </w:r>
      <w:r w:rsidRPr="001D0898">
        <w:rPr>
          <w:color w:val="00B050"/>
          <w:lang w:eastAsia="de-DE"/>
        </w:rPr>
        <w:t>ion der getroffenen Maßnahmen</w:t>
      </w:r>
    </w:p>
    <w:p w14:paraId="3C2EA533" w14:textId="77777777" w:rsidR="008673DA" w:rsidRDefault="008673DA" w:rsidP="001D0898">
      <w:pPr>
        <w:pStyle w:val="Kasten"/>
        <w:rPr>
          <w:lang w:eastAsia="de-DE"/>
        </w:rPr>
      </w:pPr>
    </w:p>
    <w:p w14:paraId="2471B25E" w14:textId="0D05B99C" w:rsidR="00646F94" w:rsidRPr="008673DA" w:rsidRDefault="008673DA" w:rsidP="001D0898">
      <w:pPr>
        <w:pStyle w:val="Kasten"/>
        <w:rPr>
          <w:color w:val="0070C0"/>
        </w:rPr>
      </w:pPr>
      <w:r w:rsidRPr="00665983">
        <w:rPr>
          <w:color w:val="0070C0"/>
        </w:rPr>
        <w:t>Verweis</w:t>
      </w:r>
      <w:r>
        <w:rPr>
          <w:color w:val="0070C0"/>
        </w:rPr>
        <w:t>:</w:t>
      </w:r>
      <w:r w:rsidRPr="00665983">
        <w:rPr>
          <w:color w:val="0070C0"/>
        </w:rPr>
        <w:t xml:space="preserve"> QMH TfK</w:t>
      </w:r>
      <w:r>
        <w:rPr>
          <w:color w:val="0070C0"/>
        </w:rPr>
        <w:t xml:space="preserve"> - </w:t>
      </w:r>
      <w:r w:rsidRPr="00665983">
        <w:rPr>
          <w:color w:val="0070C0"/>
        </w:rPr>
        <w:t>Kap: 9.3 Rückmeldeverfahren Beschwerde</w:t>
      </w:r>
    </w:p>
    <w:p w14:paraId="02FC71B1" w14:textId="7263B797" w:rsidR="00706946" w:rsidRPr="00646F94" w:rsidRDefault="00EA0A86" w:rsidP="001D0898">
      <w:pPr>
        <w:pStyle w:val="Kasten"/>
        <w:rPr>
          <w:color w:val="0070C0"/>
        </w:rPr>
      </w:pPr>
      <w:r>
        <w:rPr>
          <w:color w:val="0070C0"/>
        </w:rPr>
        <w:t xml:space="preserve">Ggf. </w:t>
      </w:r>
      <w:r w:rsidR="00706946" w:rsidRPr="00646F94">
        <w:rPr>
          <w:color w:val="0070C0"/>
        </w:rPr>
        <w:t>Verweis</w:t>
      </w:r>
      <w:r w:rsidR="00646F94" w:rsidRPr="00646F94">
        <w:rPr>
          <w:color w:val="0070C0"/>
        </w:rPr>
        <w:t>:</w:t>
      </w:r>
      <w:r w:rsidR="00706946" w:rsidRPr="00646F94">
        <w:rPr>
          <w:color w:val="0070C0"/>
        </w:rPr>
        <w:t xml:space="preserve"> P</w:t>
      </w:r>
      <w:r w:rsidR="00646F94" w:rsidRPr="00646F94">
        <w:rPr>
          <w:color w:val="0070C0"/>
        </w:rPr>
        <w:t>H</w:t>
      </w:r>
      <w:r w:rsidR="00C26030">
        <w:rPr>
          <w:color w:val="0070C0"/>
        </w:rPr>
        <w:t xml:space="preserve"> </w:t>
      </w:r>
      <w:r w:rsidR="00646F94" w:rsidRPr="00646F94">
        <w:rPr>
          <w:color w:val="0070C0"/>
        </w:rPr>
        <w:t>-</w:t>
      </w:r>
      <w:r w:rsidR="00C26030">
        <w:rPr>
          <w:color w:val="0070C0"/>
        </w:rPr>
        <w:t xml:space="preserve"> </w:t>
      </w:r>
      <w:r w:rsidR="00646F94" w:rsidRPr="00646F94">
        <w:rPr>
          <w:color w:val="0070C0"/>
        </w:rPr>
        <w:t>Kap.</w:t>
      </w:r>
      <w:r w:rsidR="00F0661D">
        <w:rPr>
          <w:color w:val="0070C0"/>
        </w:rPr>
        <w:t xml:space="preserve"> </w:t>
      </w:r>
      <w:r w:rsidR="00706946" w:rsidRPr="00646F94">
        <w:rPr>
          <w:color w:val="0070C0"/>
        </w:rPr>
        <w:t>5.1 Beschwerdemanagement für Kinder</w:t>
      </w:r>
    </w:p>
    <w:p w14:paraId="76C57130" w14:textId="77777777" w:rsidR="00BB2926" w:rsidRDefault="00BB2926" w:rsidP="005B4AB7">
      <w:pPr>
        <w:rPr>
          <w:rFonts w:cstheme="minorHAnsi"/>
          <w:b/>
        </w:rPr>
      </w:pPr>
    </w:p>
    <w:p w14:paraId="2D98F254" w14:textId="77777777" w:rsidR="001221BE" w:rsidRDefault="001221BE" w:rsidP="005B4AB7">
      <w:pPr>
        <w:rPr>
          <w:rFonts w:cstheme="minorHAnsi"/>
          <w:b/>
        </w:rPr>
        <w:sectPr w:rsidR="001221BE" w:rsidSect="00FB141A">
          <w:type w:val="continuous"/>
          <w:pgSz w:w="11906" w:h="16838"/>
          <w:pgMar w:top="1417" w:right="1417" w:bottom="1134" w:left="1417" w:header="708" w:footer="57" w:gutter="0"/>
          <w:cols w:space="708"/>
          <w:formProt w:val="0"/>
          <w:docGrid w:linePitch="360"/>
        </w:sectPr>
      </w:pPr>
    </w:p>
    <w:p w14:paraId="1BBFF1E1" w14:textId="77777777" w:rsidR="001D0898" w:rsidRDefault="001D0898" w:rsidP="005B4AB7">
      <w:pPr>
        <w:rPr>
          <w:rFonts w:cstheme="minorHAnsi"/>
          <w:b/>
        </w:rPr>
      </w:pPr>
    </w:p>
    <w:p w14:paraId="0F94380D" w14:textId="5528D2A7" w:rsidR="00EA20B6" w:rsidRPr="0056597B" w:rsidRDefault="00EA20B6" w:rsidP="00E3754C">
      <w:pPr>
        <w:pStyle w:val="berschrift2"/>
      </w:pPr>
      <w:bookmarkStart w:id="86" w:name="_Toc158758818"/>
      <w:bookmarkStart w:id="87" w:name="_Toc158799007"/>
      <w:r w:rsidRPr="0056597B">
        <w:t>Erziehungspartnerschaft</w:t>
      </w:r>
      <w:bookmarkEnd w:id="86"/>
      <w:bookmarkEnd w:id="87"/>
    </w:p>
    <w:p w14:paraId="4436F6B5" w14:textId="77777777" w:rsidR="00EA20B6" w:rsidRDefault="0076709A" w:rsidP="005B4AB7">
      <w:pPr>
        <w:rPr>
          <w:rFonts w:cstheme="minorHAnsi"/>
        </w:rPr>
      </w:pPr>
      <w:r>
        <w:rPr>
          <w:rFonts w:cstheme="minorHAnsi"/>
        </w:rPr>
        <w:t>Eine vertrauensvolle Erziehungspartnerschaft ist eine wichtige Grundlage im pädagogischen Alltag und unverzichtbar für ein konstruktives Handeln in Krisensituationen.</w:t>
      </w:r>
    </w:p>
    <w:p w14:paraId="0BA34923" w14:textId="7B223646" w:rsidR="0076709A" w:rsidRDefault="0076709A" w:rsidP="005B4AB7">
      <w:pPr>
        <w:rPr>
          <w:rFonts w:cstheme="minorHAnsi"/>
        </w:rPr>
      </w:pPr>
      <w:r>
        <w:rPr>
          <w:rFonts w:cstheme="minorHAnsi"/>
        </w:rPr>
        <w:t>Regelmäßige Gespräche, Beteiligungsmöglichkeiten sowie Rückmelde- und Beschwerde</w:t>
      </w:r>
      <w:r w:rsidR="000E7E2A">
        <w:rPr>
          <w:rFonts w:cstheme="minorHAnsi"/>
        </w:rPr>
        <w:t>-</w:t>
      </w:r>
      <w:r>
        <w:rPr>
          <w:rFonts w:cstheme="minorHAnsi"/>
        </w:rPr>
        <w:t>verfahren sind wichtige Bestandteile unserer pädagogischen Konzeption.</w:t>
      </w:r>
    </w:p>
    <w:p w14:paraId="12396CDB" w14:textId="66D59DCB" w:rsidR="0076709A" w:rsidRDefault="0076709A" w:rsidP="005B4AB7">
      <w:pPr>
        <w:rPr>
          <w:rFonts w:cstheme="minorHAnsi"/>
        </w:rPr>
      </w:pPr>
      <w:r>
        <w:rPr>
          <w:rFonts w:cstheme="minorHAnsi"/>
        </w:rPr>
        <w:t>Die Erziehungsberechtigten werden fortlaufend über</w:t>
      </w:r>
      <w:r w:rsidR="003D03AC">
        <w:rPr>
          <w:rFonts w:cstheme="minorHAnsi"/>
        </w:rPr>
        <w:t xml:space="preserve"> die</w:t>
      </w:r>
      <w:r>
        <w:rPr>
          <w:rFonts w:cstheme="minorHAnsi"/>
        </w:rPr>
        <w:t xml:space="preserve"> konzeptionellen Entwicklungen und Veränderungen informiert.</w:t>
      </w:r>
    </w:p>
    <w:p w14:paraId="4011B652" w14:textId="77777777" w:rsidR="005A5DF7" w:rsidRDefault="005A5DF7" w:rsidP="005B4AB7">
      <w:pPr>
        <w:rPr>
          <w:rFonts w:cstheme="minorHAnsi"/>
        </w:rPr>
      </w:pPr>
      <w:r>
        <w:rPr>
          <w:rFonts w:cstheme="minorHAnsi"/>
        </w:rPr>
        <w:lastRenderedPageBreak/>
        <w:t>Die pädagogischen Fachkräfte stehen den Erziehungsberechtigten auch im Thema Kinderschutz beratend zur Seite. Das Thema Kinderschutz wird in Elterngesprächen und Elternabenden thematisiert.</w:t>
      </w:r>
    </w:p>
    <w:p w14:paraId="58AA9B93" w14:textId="1F152E9D" w:rsidR="008C3B37" w:rsidRDefault="005A5DF7" w:rsidP="005B4AB7">
      <w:pPr>
        <w:rPr>
          <w:rFonts w:cstheme="minorHAnsi"/>
        </w:rPr>
      </w:pPr>
      <w:r>
        <w:rPr>
          <w:rFonts w:cstheme="minorHAnsi"/>
        </w:rPr>
        <w:t>Das Gewaltschutzkonzept ist allen Eltern zugänglich.</w:t>
      </w:r>
    </w:p>
    <w:p w14:paraId="693027B2" w14:textId="77777777" w:rsidR="00355081" w:rsidRDefault="00355081" w:rsidP="005B4AB7">
      <w:pPr>
        <w:rPr>
          <w:rFonts w:cstheme="minorHAnsi"/>
        </w:rPr>
      </w:pPr>
    </w:p>
    <w:p w14:paraId="5F95400E" w14:textId="77777777" w:rsidR="001221BE" w:rsidRDefault="001221BE" w:rsidP="005B4AB7">
      <w:pPr>
        <w:rPr>
          <w:rFonts w:cstheme="minorHAnsi"/>
        </w:rPr>
        <w:sectPr w:rsidR="001221BE" w:rsidSect="00FB141A">
          <w:type w:val="continuous"/>
          <w:pgSz w:w="11906" w:h="16838"/>
          <w:pgMar w:top="1417" w:right="1417" w:bottom="1134" w:left="1417" w:header="708" w:footer="57" w:gutter="0"/>
          <w:cols w:space="708"/>
          <w:docGrid w:linePitch="360"/>
        </w:sectPr>
      </w:pPr>
    </w:p>
    <w:p w14:paraId="1189396A" w14:textId="77777777" w:rsidR="001D0898" w:rsidRDefault="001D0898" w:rsidP="005B4AB7">
      <w:pPr>
        <w:rPr>
          <w:rFonts w:cstheme="minorHAnsi"/>
        </w:rPr>
      </w:pPr>
    </w:p>
    <w:p w14:paraId="5FE5A739" w14:textId="554E07DF" w:rsidR="00646F94" w:rsidRDefault="008C3B37" w:rsidP="008C3B37">
      <w:pPr>
        <w:pBdr>
          <w:top w:val="single" w:sz="4" w:space="1" w:color="auto"/>
          <w:left w:val="single" w:sz="4" w:space="4" w:color="auto"/>
          <w:bottom w:val="single" w:sz="4" w:space="1" w:color="auto"/>
          <w:right w:val="single" w:sz="4" w:space="4" w:color="auto"/>
        </w:pBdr>
        <w:rPr>
          <w:rFonts w:cstheme="minorHAnsi"/>
          <w:color w:val="00B050"/>
        </w:rPr>
      </w:pPr>
      <w:r>
        <w:rPr>
          <w:rFonts w:cstheme="minorHAnsi"/>
          <w:color w:val="00B050"/>
        </w:rPr>
        <w:t>Welche regelmäßigen Gesprächsangebote sind in unserem Konzept verankert?</w:t>
      </w:r>
    </w:p>
    <w:p w14:paraId="187C1D5B" w14:textId="1F9A07F9" w:rsidR="00646F94" w:rsidRDefault="00706946" w:rsidP="008C3B37">
      <w:pPr>
        <w:pBdr>
          <w:top w:val="single" w:sz="4" w:space="1" w:color="auto"/>
          <w:left w:val="single" w:sz="4" w:space="4" w:color="auto"/>
          <w:bottom w:val="single" w:sz="4" w:space="1" w:color="auto"/>
          <w:right w:val="single" w:sz="4" w:space="4" w:color="auto"/>
        </w:pBdr>
        <w:rPr>
          <w:rFonts w:cstheme="minorHAnsi"/>
          <w:color w:val="0070C0"/>
        </w:rPr>
      </w:pPr>
      <w:r>
        <w:rPr>
          <w:rFonts w:cstheme="minorHAnsi"/>
          <w:color w:val="00B050"/>
        </w:rPr>
        <w:br/>
      </w:r>
      <w:r w:rsidRPr="00646F94">
        <w:rPr>
          <w:rFonts w:cstheme="minorHAnsi"/>
          <w:color w:val="0070C0"/>
        </w:rPr>
        <w:t>Verweis</w:t>
      </w:r>
      <w:r w:rsidR="00646F94" w:rsidRPr="00646F94">
        <w:rPr>
          <w:rFonts w:cstheme="minorHAnsi"/>
          <w:color w:val="0070C0"/>
        </w:rPr>
        <w:t>:</w:t>
      </w:r>
      <w:r w:rsidRPr="00646F94">
        <w:rPr>
          <w:rFonts w:cstheme="minorHAnsi"/>
          <w:color w:val="0070C0"/>
        </w:rPr>
        <w:t xml:space="preserve"> P</w:t>
      </w:r>
      <w:r w:rsidR="00646F94" w:rsidRPr="00646F94">
        <w:rPr>
          <w:rFonts w:cstheme="minorHAnsi"/>
          <w:color w:val="0070C0"/>
        </w:rPr>
        <w:t>H</w:t>
      </w:r>
      <w:r w:rsidR="00C26030">
        <w:rPr>
          <w:rFonts w:cstheme="minorHAnsi"/>
          <w:color w:val="0070C0"/>
        </w:rPr>
        <w:t xml:space="preserve"> </w:t>
      </w:r>
      <w:r w:rsidR="00646F94" w:rsidRPr="00646F94">
        <w:rPr>
          <w:rFonts w:cstheme="minorHAnsi"/>
          <w:color w:val="0070C0"/>
        </w:rPr>
        <w:t>- Kap.</w:t>
      </w:r>
      <w:r w:rsidR="007846F3">
        <w:rPr>
          <w:rFonts w:cstheme="minorHAnsi"/>
          <w:color w:val="0070C0"/>
        </w:rPr>
        <w:t xml:space="preserve"> </w:t>
      </w:r>
      <w:r w:rsidRPr="00646F94">
        <w:rPr>
          <w:rFonts w:cstheme="minorHAnsi"/>
          <w:color w:val="0070C0"/>
        </w:rPr>
        <w:t>5.2 Entwicklungsgespräche</w:t>
      </w:r>
    </w:p>
    <w:p w14:paraId="6FCB4D14" w14:textId="77777777" w:rsidR="00646F94" w:rsidRDefault="00646F94" w:rsidP="008C3B37">
      <w:pPr>
        <w:pBdr>
          <w:top w:val="single" w:sz="4" w:space="1" w:color="auto"/>
          <w:left w:val="single" w:sz="4" w:space="4" w:color="auto"/>
          <w:bottom w:val="single" w:sz="4" w:space="1" w:color="auto"/>
          <w:right w:val="single" w:sz="4" w:space="4" w:color="auto"/>
        </w:pBdr>
        <w:rPr>
          <w:rFonts w:cstheme="minorHAnsi"/>
          <w:color w:val="00B050"/>
        </w:rPr>
      </w:pPr>
    </w:p>
    <w:p w14:paraId="71C8160E" w14:textId="1C16BEF9" w:rsidR="00BF2BD4" w:rsidRPr="00646F94" w:rsidRDefault="00646F94" w:rsidP="008C3B37">
      <w:pPr>
        <w:pBdr>
          <w:top w:val="single" w:sz="4" w:space="1" w:color="auto"/>
          <w:left w:val="single" w:sz="4" w:space="4" w:color="auto"/>
          <w:bottom w:val="single" w:sz="4" w:space="1" w:color="auto"/>
          <w:right w:val="single" w:sz="4" w:space="4" w:color="auto"/>
        </w:pBdr>
        <w:rPr>
          <w:rFonts w:cstheme="minorHAnsi"/>
          <w:color w:val="00B050"/>
        </w:rPr>
      </w:pPr>
      <w:r w:rsidRPr="00646F94">
        <w:rPr>
          <w:rFonts w:cstheme="minorHAnsi"/>
          <w:color w:val="00B050"/>
        </w:rPr>
        <w:t xml:space="preserve">Ist die </w:t>
      </w:r>
      <w:r w:rsidR="007C78B0" w:rsidRPr="00646F94">
        <w:rPr>
          <w:rFonts w:cstheme="minorHAnsi"/>
          <w:color w:val="00B050"/>
        </w:rPr>
        <w:t xml:space="preserve">Information zum </w:t>
      </w:r>
      <w:r w:rsidRPr="00646F94">
        <w:rPr>
          <w:rFonts w:cstheme="minorHAnsi"/>
          <w:color w:val="00B050"/>
        </w:rPr>
        <w:t>Gewaltschutzkonzept Bestandteil des</w:t>
      </w:r>
      <w:r w:rsidR="007C78B0" w:rsidRPr="00646F94">
        <w:rPr>
          <w:rFonts w:cstheme="minorHAnsi"/>
          <w:color w:val="00B050"/>
        </w:rPr>
        <w:t xml:space="preserve"> </w:t>
      </w:r>
      <w:r w:rsidR="00BF2BD4" w:rsidRPr="00646F94">
        <w:rPr>
          <w:rFonts w:cstheme="minorHAnsi"/>
          <w:color w:val="00B050"/>
        </w:rPr>
        <w:t>Aufnahmegespräch</w:t>
      </w:r>
      <w:r w:rsidRPr="00646F94">
        <w:rPr>
          <w:rFonts w:cstheme="minorHAnsi"/>
          <w:color w:val="00B050"/>
        </w:rPr>
        <w:t>es?</w:t>
      </w:r>
    </w:p>
    <w:p w14:paraId="296557BD" w14:textId="77777777" w:rsidR="00646F94" w:rsidRDefault="008C3B37" w:rsidP="008C3B37">
      <w:pPr>
        <w:pBdr>
          <w:top w:val="single" w:sz="4" w:space="1" w:color="auto"/>
          <w:left w:val="single" w:sz="4" w:space="4" w:color="auto"/>
          <w:bottom w:val="single" w:sz="4" w:space="1" w:color="auto"/>
          <w:right w:val="single" w:sz="4" w:space="4" w:color="auto"/>
        </w:pBdr>
        <w:rPr>
          <w:rFonts w:cstheme="minorHAnsi"/>
          <w:color w:val="00B050"/>
        </w:rPr>
      </w:pPr>
      <w:r>
        <w:rPr>
          <w:rFonts w:cstheme="minorHAnsi"/>
          <w:color w:val="00B050"/>
        </w:rPr>
        <w:t xml:space="preserve">Welche Beteiligungsmöglichkeiten haben </w:t>
      </w:r>
      <w:r w:rsidR="003D03AC">
        <w:rPr>
          <w:rFonts w:cstheme="minorHAnsi"/>
          <w:color w:val="00B050"/>
        </w:rPr>
        <w:t>die Erziehungsberechtigten</w:t>
      </w:r>
      <w:r>
        <w:rPr>
          <w:rFonts w:cstheme="minorHAnsi"/>
          <w:color w:val="00B050"/>
        </w:rPr>
        <w:t>?</w:t>
      </w:r>
    </w:p>
    <w:p w14:paraId="727F7013" w14:textId="1CB52109" w:rsidR="00646F94" w:rsidRPr="00646F94" w:rsidRDefault="00706946" w:rsidP="008C3B37">
      <w:pPr>
        <w:pBdr>
          <w:top w:val="single" w:sz="4" w:space="1" w:color="auto"/>
          <w:left w:val="single" w:sz="4" w:space="4" w:color="auto"/>
          <w:bottom w:val="single" w:sz="4" w:space="1" w:color="auto"/>
          <w:right w:val="single" w:sz="4" w:space="4" w:color="auto"/>
        </w:pBdr>
        <w:rPr>
          <w:rFonts w:eastAsia="Times New Roman" w:cstheme="minorHAnsi"/>
          <w:i/>
          <w:color w:val="0070C0"/>
        </w:rPr>
      </w:pPr>
      <w:r>
        <w:rPr>
          <w:rFonts w:cstheme="minorHAnsi"/>
          <w:color w:val="00B050"/>
        </w:rPr>
        <w:br/>
      </w:r>
      <w:r w:rsidR="009A6D2A" w:rsidRPr="00646F94">
        <w:rPr>
          <w:rFonts w:eastAsia="Times New Roman" w:cstheme="minorHAnsi"/>
          <w:i/>
          <w:color w:val="0070C0"/>
        </w:rPr>
        <w:t>Verweis</w:t>
      </w:r>
      <w:r w:rsidR="00646F94" w:rsidRPr="00646F94">
        <w:rPr>
          <w:rFonts w:eastAsia="Times New Roman" w:cstheme="minorHAnsi"/>
          <w:i/>
          <w:color w:val="0070C0"/>
        </w:rPr>
        <w:t>:</w:t>
      </w:r>
      <w:r w:rsidR="009A6D2A" w:rsidRPr="00646F94">
        <w:rPr>
          <w:rFonts w:eastAsia="Times New Roman" w:cstheme="minorHAnsi"/>
          <w:i/>
          <w:color w:val="0070C0"/>
        </w:rPr>
        <w:t xml:space="preserve"> </w:t>
      </w:r>
      <w:r w:rsidR="009A6D2A" w:rsidRPr="00646F94">
        <w:rPr>
          <w:rFonts w:cstheme="minorHAnsi"/>
          <w:i/>
          <w:color w:val="0070C0"/>
        </w:rPr>
        <w:t>QMH TfK</w:t>
      </w:r>
      <w:r w:rsidR="00C26030">
        <w:rPr>
          <w:rFonts w:cstheme="minorHAnsi"/>
          <w:i/>
          <w:color w:val="0070C0"/>
        </w:rPr>
        <w:t xml:space="preserve"> </w:t>
      </w:r>
      <w:r w:rsidR="00646F94" w:rsidRPr="00646F94">
        <w:rPr>
          <w:rFonts w:eastAsia="Times New Roman" w:cstheme="minorHAnsi"/>
          <w:i/>
          <w:color w:val="0070C0"/>
        </w:rPr>
        <w:t>-</w:t>
      </w:r>
      <w:r w:rsidR="00C26030">
        <w:rPr>
          <w:rFonts w:eastAsia="Times New Roman" w:cstheme="minorHAnsi"/>
          <w:i/>
          <w:color w:val="0070C0"/>
        </w:rPr>
        <w:t xml:space="preserve"> </w:t>
      </w:r>
      <w:r w:rsidR="009A6D2A" w:rsidRPr="00646F94">
        <w:rPr>
          <w:rFonts w:eastAsia="Times New Roman" w:cstheme="minorHAnsi"/>
          <w:i/>
          <w:color w:val="0070C0"/>
        </w:rPr>
        <w:t>Kap.</w:t>
      </w:r>
      <w:r w:rsidR="007846F3">
        <w:rPr>
          <w:rFonts w:eastAsia="Times New Roman" w:cstheme="minorHAnsi"/>
          <w:i/>
          <w:color w:val="0070C0"/>
        </w:rPr>
        <w:t xml:space="preserve"> </w:t>
      </w:r>
      <w:r w:rsidR="009A6D2A" w:rsidRPr="00646F94">
        <w:rPr>
          <w:rFonts w:eastAsia="Times New Roman" w:cstheme="minorHAnsi"/>
          <w:i/>
          <w:color w:val="0070C0"/>
        </w:rPr>
        <w:t>9</w:t>
      </w:r>
    </w:p>
    <w:p w14:paraId="0E2357A4" w14:textId="77777777" w:rsidR="00646F94" w:rsidRDefault="009A6D2A" w:rsidP="008C3B37">
      <w:pPr>
        <w:pBdr>
          <w:top w:val="single" w:sz="4" w:space="1" w:color="auto"/>
          <w:left w:val="single" w:sz="4" w:space="4" w:color="auto"/>
          <w:bottom w:val="single" w:sz="4" w:space="1" w:color="auto"/>
          <w:right w:val="single" w:sz="4" w:space="4" w:color="auto"/>
        </w:pBdr>
        <w:rPr>
          <w:rFonts w:cstheme="minorHAnsi"/>
          <w:color w:val="0070C0"/>
        </w:rPr>
      </w:pPr>
      <w:r w:rsidRPr="00646F94">
        <w:rPr>
          <w:rFonts w:cstheme="minorHAnsi"/>
          <w:color w:val="0070C0"/>
        </w:rPr>
        <w:t>9.5 Bildungs- und Erziehungspartnerschaft</w:t>
      </w:r>
    </w:p>
    <w:p w14:paraId="731E946E" w14:textId="5128326D" w:rsidR="009A6D2A" w:rsidRDefault="009A6D2A" w:rsidP="008C3B37">
      <w:pPr>
        <w:pBdr>
          <w:top w:val="single" w:sz="4" w:space="1" w:color="auto"/>
          <w:left w:val="single" w:sz="4" w:space="4" w:color="auto"/>
          <w:bottom w:val="single" w:sz="4" w:space="1" w:color="auto"/>
          <w:right w:val="single" w:sz="4" w:space="4" w:color="auto"/>
        </w:pBdr>
        <w:rPr>
          <w:rFonts w:cstheme="minorHAnsi"/>
          <w:color w:val="0070C0"/>
        </w:rPr>
      </w:pPr>
      <w:r w:rsidRPr="00646F94">
        <w:rPr>
          <w:rFonts w:cstheme="minorHAnsi"/>
          <w:color w:val="0070C0"/>
        </w:rPr>
        <w:t>9.6 Bildung von Ausschüssen</w:t>
      </w:r>
    </w:p>
    <w:p w14:paraId="4A70FDA1" w14:textId="77777777" w:rsidR="00646F94" w:rsidRPr="00646F94" w:rsidRDefault="00646F94" w:rsidP="008C3B37">
      <w:pPr>
        <w:pBdr>
          <w:top w:val="single" w:sz="4" w:space="1" w:color="auto"/>
          <w:left w:val="single" w:sz="4" w:space="4" w:color="auto"/>
          <w:bottom w:val="single" w:sz="4" w:space="1" w:color="auto"/>
          <w:right w:val="single" w:sz="4" w:space="4" w:color="auto"/>
        </w:pBdr>
        <w:rPr>
          <w:rFonts w:cstheme="minorHAnsi"/>
          <w:color w:val="0070C0"/>
        </w:rPr>
      </w:pPr>
    </w:p>
    <w:p w14:paraId="46FF5F03" w14:textId="31D05A24" w:rsidR="008C3B37" w:rsidRDefault="008C3B37" w:rsidP="008C3B37">
      <w:pPr>
        <w:pBdr>
          <w:top w:val="single" w:sz="4" w:space="1" w:color="auto"/>
          <w:left w:val="single" w:sz="4" w:space="4" w:color="auto"/>
          <w:bottom w:val="single" w:sz="4" w:space="1" w:color="auto"/>
          <w:right w:val="single" w:sz="4" w:space="4" w:color="auto"/>
        </w:pBdr>
        <w:rPr>
          <w:rFonts w:cstheme="minorHAnsi"/>
          <w:color w:val="00B050"/>
        </w:rPr>
      </w:pPr>
      <w:r>
        <w:rPr>
          <w:rFonts w:cstheme="minorHAnsi"/>
          <w:color w:val="00B050"/>
        </w:rPr>
        <w:t>Wird die Zufriedenheit der Erziehungsberechtigten regelhaft erhoben?</w:t>
      </w:r>
    </w:p>
    <w:p w14:paraId="211EF51E" w14:textId="77777777" w:rsidR="00646F94" w:rsidRDefault="00646F94" w:rsidP="008C3B37">
      <w:pPr>
        <w:pBdr>
          <w:top w:val="single" w:sz="4" w:space="1" w:color="auto"/>
          <w:left w:val="single" w:sz="4" w:space="4" w:color="auto"/>
          <w:bottom w:val="single" w:sz="4" w:space="1" w:color="auto"/>
          <w:right w:val="single" w:sz="4" w:space="4" w:color="auto"/>
        </w:pBdr>
        <w:rPr>
          <w:rFonts w:cstheme="minorHAnsi"/>
          <w:color w:val="00B050"/>
        </w:rPr>
      </w:pPr>
    </w:p>
    <w:p w14:paraId="52436DAC" w14:textId="7F86884E" w:rsidR="009A6D2A" w:rsidRPr="00646F94" w:rsidRDefault="009A6D2A" w:rsidP="008C3B37">
      <w:pPr>
        <w:pBdr>
          <w:top w:val="single" w:sz="4" w:space="1" w:color="auto"/>
          <w:left w:val="single" w:sz="4" w:space="4" w:color="auto"/>
          <w:bottom w:val="single" w:sz="4" w:space="1" w:color="auto"/>
          <w:right w:val="single" w:sz="4" w:space="4" w:color="auto"/>
        </w:pBdr>
        <w:rPr>
          <w:rFonts w:cstheme="minorHAnsi"/>
          <w:color w:val="0070C0"/>
        </w:rPr>
      </w:pPr>
      <w:r w:rsidRPr="00646F94">
        <w:rPr>
          <w:rFonts w:eastAsia="Times New Roman" w:cstheme="minorHAnsi"/>
          <w:i/>
          <w:color w:val="0070C0"/>
        </w:rPr>
        <w:t>Verweis</w:t>
      </w:r>
      <w:r w:rsidR="00646F94" w:rsidRPr="00646F94">
        <w:rPr>
          <w:rFonts w:eastAsia="Times New Roman" w:cstheme="minorHAnsi"/>
          <w:i/>
          <w:color w:val="0070C0"/>
        </w:rPr>
        <w:t>:</w:t>
      </w:r>
      <w:r w:rsidRPr="00646F94">
        <w:rPr>
          <w:rFonts w:eastAsia="Times New Roman" w:cstheme="minorHAnsi"/>
          <w:i/>
          <w:color w:val="0070C0"/>
        </w:rPr>
        <w:t xml:space="preserve"> </w:t>
      </w:r>
      <w:r w:rsidRPr="00646F94">
        <w:rPr>
          <w:rFonts w:cstheme="minorHAnsi"/>
          <w:i/>
          <w:color w:val="0070C0"/>
        </w:rPr>
        <w:t>QMH TfK</w:t>
      </w:r>
      <w:r w:rsidR="00C26030">
        <w:rPr>
          <w:rFonts w:cstheme="minorHAnsi"/>
          <w:i/>
          <w:color w:val="0070C0"/>
        </w:rPr>
        <w:t xml:space="preserve"> </w:t>
      </w:r>
      <w:r w:rsidR="00646F94" w:rsidRPr="00646F94">
        <w:rPr>
          <w:rFonts w:eastAsia="Times New Roman" w:cstheme="minorHAnsi"/>
          <w:i/>
          <w:color w:val="0070C0"/>
        </w:rPr>
        <w:t>-</w:t>
      </w:r>
      <w:r w:rsidRPr="00646F94">
        <w:rPr>
          <w:rFonts w:eastAsia="Times New Roman" w:cstheme="minorHAnsi"/>
          <w:i/>
          <w:color w:val="0070C0"/>
        </w:rPr>
        <w:t xml:space="preserve"> Kap.</w:t>
      </w:r>
      <w:r w:rsidR="00937684">
        <w:rPr>
          <w:rFonts w:eastAsia="Times New Roman" w:cstheme="minorHAnsi"/>
          <w:i/>
          <w:color w:val="0070C0"/>
        </w:rPr>
        <w:t xml:space="preserve"> </w:t>
      </w:r>
      <w:r w:rsidRPr="00646F94">
        <w:rPr>
          <w:rFonts w:eastAsia="Times New Roman" w:cstheme="minorHAnsi"/>
          <w:i/>
          <w:color w:val="0070C0"/>
        </w:rPr>
        <w:t>9</w:t>
      </w:r>
      <w:r w:rsidRPr="00646F94">
        <w:rPr>
          <w:rFonts w:eastAsia="Times New Roman" w:cstheme="minorHAnsi"/>
          <w:i/>
          <w:color w:val="0070C0"/>
        </w:rPr>
        <w:br/>
      </w:r>
      <w:r w:rsidRPr="00646F94">
        <w:rPr>
          <w:rFonts w:cstheme="minorHAnsi"/>
          <w:color w:val="0070C0"/>
        </w:rPr>
        <w:t>9.4 Erstellung und Durchführung von Umfragen</w:t>
      </w:r>
    </w:p>
    <w:p w14:paraId="5C21357C" w14:textId="77777777" w:rsidR="00646F94" w:rsidRDefault="00646F94" w:rsidP="008C3B37">
      <w:pPr>
        <w:pBdr>
          <w:top w:val="single" w:sz="4" w:space="1" w:color="auto"/>
          <w:left w:val="single" w:sz="4" w:space="4" w:color="auto"/>
          <w:bottom w:val="single" w:sz="4" w:space="1" w:color="auto"/>
          <w:right w:val="single" w:sz="4" w:space="4" w:color="auto"/>
        </w:pBdr>
        <w:rPr>
          <w:rFonts w:cstheme="minorHAnsi"/>
          <w:color w:val="00B050"/>
        </w:rPr>
      </w:pPr>
    </w:p>
    <w:p w14:paraId="4DECD878" w14:textId="47C96857" w:rsidR="008C3B37" w:rsidRDefault="008C3B37" w:rsidP="008C3B37">
      <w:pPr>
        <w:pBdr>
          <w:top w:val="single" w:sz="4" w:space="1" w:color="auto"/>
          <w:left w:val="single" w:sz="4" w:space="4" w:color="auto"/>
          <w:bottom w:val="single" w:sz="4" w:space="1" w:color="auto"/>
          <w:right w:val="single" w:sz="4" w:space="4" w:color="auto"/>
        </w:pBdr>
        <w:rPr>
          <w:rFonts w:cstheme="minorHAnsi"/>
          <w:color w:val="00B050"/>
        </w:rPr>
      </w:pPr>
      <w:r>
        <w:rPr>
          <w:rFonts w:cstheme="minorHAnsi"/>
          <w:color w:val="00B050"/>
        </w:rPr>
        <w:t>Welche Beschwerdeverfahren sind vorhanden?</w:t>
      </w:r>
    </w:p>
    <w:p w14:paraId="14B4B5CA" w14:textId="77777777" w:rsidR="00646F94" w:rsidRDefault="00646F94" w:rsidP="008C3B37">
      <w:pPr>
        <w:pBdr>
          <w:top w:val="single" w:sz="4" w:space="1" w:color="auto"/>
          <w:left w:val="single" w:sz="4" w:space="4" w:color="auto"/>
          <w:bottom w:val="single" w:sz="4" w:space="1" w:color="auto"/>
          <w:right w:val="single" w:sz="4" w:space="4" w:color="auto"/>
        </w:pBdr>
        <w:rPr>
          <w:rFonts w:cstheme="minorHAnsi"/>
          <w:color w:val="00B050"/>
        </w:rPr>
      </w:pPr>
    </w:p>
    <w:p w14:paraId="2D464512" w14:textId="1F2B4192" w:rsidR="009A6D2A" w:rsidRPr="00646F94" w:rsidRDefault="009A6D2A" w:rsidP="008C3B37">
      <w:pPr>
        <w:pBdr>
          <w:top w:val="single" w:sz="4" w:space="1" w:color="auto"/>
          <w:left w:val="single" w:sz="4" w:space="4" w:color="auto"/>
          <w:bottom w:val="single" w:sz="4" w:space="1" w:color="auto"/>
          <w:right w:val="single" w:sz="4" w:space="4" w:color="auto"/>
        </w:pBdr>
        <w:rPr>
          <w:rFonts w:cstheme="minorHAnsi"/>
          <w:color w:val="0070C0"/>
        </w:rPr>
      </w:pPr>
      <w:r w:rsidRPr="00646F94">
        <w:rPr>
          <w:rFonts w:eastAsia="Times New Roman" w:cstheme="minorHAnsi"/>
          <w:i/>
          <w:color w:val="0070C0"/>
        </w:rPr>
        <w:t>Verweis</w:t>
      </w:r>
      <w:r w:rsidR="00646F94" w:rsidRPr="00646F94">
        <w:rPr>
          <w:rFonts w:eastAsia="Times New Roman" w:cstheme="minorHAnsi"/>
          <w:i/>
          <w:color w:val="0070C0"/>
        </w:rPr>
        <w:t>:</w:t>
      </w:r>
      <w:r w:rsidRPr="00646F94">
        <w:rPr>
          <w:rFonts w:eastAsia="Times New Roman" w:cstheme="minorHAnsi"/>
          <w:i/>
          <w:color w:val="0070C0"/>
        </w:rPr>
        <w:t xml:space="preserve"> </w:t>
      </w:r>
      <w:r w:rsidRPr="00646F94">
        <w:rPr>
          <w:rFonts w:cstheme="minorHAnsi"/>
          <w:i/>
          <w:color w:val="0070C0"/>
        </w:rPr>
        <w:t>QMH TfK</w:t>
      </w:r>
      <w:r w:rsidR="00C26030">
        <w:rPr>
          <w:rFonts w:cstheme="minorHAnsi"/>
          <w:i/>
          <w:color w:val="0070C0"/>
        </w:rPr>
        <w:t xml:space="preserve"> </w:t>
      </w:r>
      <w:r w:rsidR="00646F94" w:rsidRPr="00646F94">
        <w:rPr>
          <w:rFonts w:eastAsia="Times New Roman" w:cstheme="minorHAnsi"/>
          <w:i/>
          <w:color w:val="0070C0"/>
        </w:rPr>
        <w:t>-</w:t>
      </w:r>
      <w:r w:rsidR="00C26030">
        <w:rPr>
          <w:rFonts w:eastAsia="Times New Roman" w:cstheme="minorHAnsi"/>
          <w:i/>
          <w:color w:val="0070C0"/>
        </w:rPr>
        <w:t xml:space="preserve"> </w:t>
      </w:r>
      <w:r w:rsidRPr="00646F94">
        <w:rPr>
          <w:rFonts w:eastAsia="Times New Roman" w:cstheme="minorHAnsi"/>
          <w:i/>
          <w:color w:val="0070C0"/>
        </w:rPr>
        <w:t>Kap.9</w:t>
      </w:r>
      <w:r w:rsidRPr="00646F94">
        <w:rPr>
          <w:rFonts w:eastAsia="Times New Roman" w:cstheme="minorHAnsi"/>
          <w:i/>
          <w:color w:val="0070C0"/>
        </w:rPr>
        <w:br/>
      </w:r>
      <w:r w:rsidRPr="00646F94">
        <w:rPr>
          <w:rFonts w:cstheme="minorHAnsi"/>
          <w:color w:val="0070C0"/>
        </w:rPr>
        <w:t>9.3 Ablauf Rückmeldeverfahren und Beschwerde</w:t>
      </w:r>
    </w:p>
    <w:p w14:paraId="02D46183" w14:textId="77777777" w:rsidR="008673DA" w:rsidRDefault="008673DA" w:rsidP="008C3B37">
      <w:pPr>
        <w:pBdr>
          <w:top w:val="single" w:sz="4" w:space="1" w:color="auto"/>
          <w:left w:val="single" w:sz="4" w:space="4" w:color="auto"/>
          <w:bottom w:val="single" w:sz="4" w:space="1" w:color="auto"/>
          <w:right w:val="single" w:sz="4" w:space="4" w:color="auto"/>
        </w:pBdr>
        <w:rPr>
          <w:rFonts w:cstheme="minorHAnsi"/>
          <w:color w:val="00B050"/>
        </w:rPr>
      </w:pPr>
    </w:p>
    <w:p w14:paraId="0ACC2696" w14:textId="597F4705" w:rsidR="00646F94" w:rsidRDefault="008C3B37" w:rsidP="008C3B37">
      <w:pPr>
        <w:pBdr>
          <w:top w:val="single" w:sz="4" w:space="1" w:color="auto"/>
          <w:left w:val="single" w:sz="4" w:space="4" w:color="auto"/>
          <w:bottom w:val="single" w:sz="4" w:space="1" w:color="auto"/>
          <w:right w:val="single" w:sz="4" w:space="4" w:color="auto"/>
        </w:pBdr>
        <w:rPr>
          <w:rFonts w:cstheme="minorHAnsi"/>
          <w:color w:val="00B050"/>
        </w:rPr>
      </w:pPr>
      <w:r>
        <w:rPr>
          <w:rFonts w:cstheme="minorHAnsi"/>
          <w:color w:val="00B050"/>
        </w:rPr>
        <w:t xml:space="preserve">Wie und wann werden </w:t>
      </w:r>
      <w:r w:rsidR="00553C15">
        <w:rPr>
          <w:rFonts w:cstheme="minorHAnsi"/>
          <w:color w:val="00B050"/>
        </w:rPr>
        <w:t>die Erziehungsberechtigten</w:t>
      </w:r>
      <w:r>
        <w:rPr>
          <w:rFonts w:cstheme="minorHAnsi"/>
          <w:color w:val="00B050"/>
        </w:rPr>
        <w:t xml:space="preserve"> über konzeptionelle Inhalte und Veränderungen informiert?</w:t>
      </w:r>
    </w:p>
    <w:p w14:paraId="12396065" w14:textId="20971FE0" w:rsidR="008C3B37" w:rsidRPr="008C3B37" w:rsidRDefault="009A6D2A" w:rsidP="008C3B37">
      <w:pPr>
        <w:pBdr>
          <w:top w:val="single" w:sz="4" w:space="1" w:color="auto"/>
          <w:left w:val="single" w:sz="4" w:space="4" w:color="auto"/>
          <w:bottom w:val="single" w:sz="4" w:space="1" w:color="auto"/>
          <w:right w:val="single" w:sz="4" w:space="4" w:color="auto"/>
        </w:pBdr>
        <w:rPr>
          <w:rFonts w:cstheme="minorHAnsi"/>
          <w:color w:val="00B050"/>
        </w:rPr>
      </w:pPr>
      <w:r>
        <w:rPr>
          <w:rFonts w:cstheme="minorHAnsi"/>
          <w:color w:val="00B050"/>
        </w:rPr>
        <w:br/>
      </w:r>
      <w:r w:rsidRPr="00C51DD1">
        <w:rPr>
          <w:rFonts w:eastAsia="Times New Roman" w:cstheme="minorHAnsi"/>
          <w:i/>
          <w:color w:val="0070C0"/>
        </w:rPr>
        <w:t>Verweis</w:t>
      </w:r>
      <w:r w:rsidR="00646F94" w:rsidRPr="00C51DD1">
        <w:rPr>
          <w:rFonts w:eastAsia="Times New Roman" w:cstheme="minorHAnsi"/>
          <w:i/>
          <w:color w:val="0070C0"/>
        </w:rPr>
        <w:t>:</w:t>
      </w:r>
      <w:r w:rsidRPr="00C51DD1">
        <w:rPr>
          <w:rFonts w:eastAsia="Times New Roman" w:cstheme="minorHAnsi"/>
          <w:i/>
          <w:color w:val="0070C0"/>
        </w:rPr>
        <w:t xml:space="preserve"> </w:t>
      </w:r>
      <w:r w:rsidRPr="00C51DD1">
        <w:rPr>
          <w:rFonts w:cstheme="minorHAnsi"/>
          <w:i/>
          <w:color w:val="0070C0"/>
        </w:rPr>
        <w:t>QMH TfK</w:t>
      </w:r>
      <w:r w:rsidR="00C26030">
        <w:rPr>
          <w:rFonts w:cstheme="minorHAnsi"/>
          <w:i/>
          <w:color w:val="0070C0"/>
        </w:rPr>
        <w:t xml:space="preserve"> </w:t>
      </w:r>
      <w:r w:rsidR="00646F94" w:rsidRPr="00C51DD1">
        <w:rPr>
          <w:rFonts w:eastAsia="Times New Roman" w:cstheme="minorHAnsi"/>
          <w:i/>
          <w:color w:val="0070C0"/>
        </w:rPr>
        <w:t>-</w:t>
      </w:r>
      <w:r w:rsidRPr="00C51DD1">
        <w:rPr>
          <w:rFonts w:eastAsia="Times New Roman" w:cstheme="minorHAnsi"/>
          <w:i/>
          <w:color w:val="0070C0"/>
        </w:rPr>
        <w:t xml:space="preserve"> Kap.</w:t>
      </w:r>
      <w:r w:rsidR="00937684">
        <w:rPr>
          <w:rFonts w:eastAsia="Times New Roman" w:cstheme="minorHAnsi"/>
          <w:i/>
          <w:color w:val="0070C0"/>
        </w:rPr>
        <w:t xml:space="preserve"> </w:t>
      </w:r>
      <w:r w:rsidRPr="00C51DD1">
        <w:rPr>
          <w:rFonts w:eastAsia="Times New Roman" w:cstheme="minorHAnsi"/>
          <w:i/>
          <w:color w:val="0070C0"/>
        </w:rPr>
        <w:t>9</w:t>
      </w:r>
      <w:r w:rsidRPr="00C51DD1">
        <w:rPr>
          <w:rFonts w:eastAsia="Times New Roman" w:cstheme="minorHAnsi"/>
          <w:i/>
          <w:color w:val="0070C0"/>
        </w:rPr>
        <w:br/>
      </w:r>
      <w:r w:rsidRPr="00C51DD1">
        <w:rPr>
          <w:rFonts w:cstheme="minorHAnsi"/>
          <w:color w:val="0070C0"/>
        </w:rPr>
        <w:t>9.5 Bildungs- und Erziehungspartnerschaft</w:t>
      </w:r>
    </w:p>
    <w:p w14:paraId="3E33AC47" w14:textId="77777777" w:rsidR="0076709A" w:rsidRDefault="0076709A" w:rsidP="005B4AB7">
      <w:pPr>
        <w:rPr>
          <w:rFonts w:cstheme="minorHAnsi"/>
        </w:rPr>
      </w:pPr>
    </w:p>
    <w:p w14:paraId="1322062D" w14:textId="77777777" w:rsidR="001D0898" w:rsidRDefault="001D0898" w:rsidP="005B4AB7">
      <w:pPr>
        <w:rPr>
          <w:rFonts w:cstheme="minorHAnsi"/>
        </w:rPr>
      </w:pPr>
    </w:p>
    <w:p w14:paraId="7BC73F9F" w14:textId="77777777" w:rsidR="001221BE" w:rsidRDefault="001221BE" w:rsidP="005B4AB7">
      <w:pPr>
        <w:rPr>
          <w:rFonts w:cstheme="minorHAnsi"/>
        </w:rPr>
        <w:sectPr w:rsidR="001221BE" w:rsidSect="00FB141A">
          <w:type w:val="continuous"/>
          <w:pgSz w:w="11906" w:h="16838"/>
          <w:pgMar w:top="1417" w:right="1417" w:bottom="1134" w:left="1417" w:header="708" w:footer="57" w:gutter="0"/>
          <w:cols w:space="708"/>
          <w:formProt w:val="0"/>
          <w:docGrid w:linePitch="360"/>
        </w:sectPr>
      </w:pPr>
    </w:p>
    <w:p w14:paraId="7091E58E" w14:textId="77777777" w:rsidR="001D0898" w:rsidRPr="00EA20B6" w:rsidRDefault="001D0898" w:rsidP="005B4AB7">
      <w:pPr>
        <w:rPr>
          <w:rFonts w:cstheme="minorHAnsi"/>
        </w:rPr>
      </w:pPr>
    </w:p>
    <w:p w14:paraId="5F64F25D" w14:textId="7BB25957" w:rsidR="005B4AB7" w:rsidRPr="00400815" w:rsidRDefault="00206629" w:rsidP="00E3754C">
      <w:pPr>
        <w:pStyle w:val="berschrift1"/>
      </w:pPr>
      <w:bookmarkStart w:id="88" w:name="_Toc158758819"/>
      <w:bookmarkStart w:id="89" w:name="_Toc158799008"/>
      <w:r w:rsidRPr="00400815">
        <w:t>Gefährdungseinschätzung und Intervention</w:t>
      </w:r>
      <w:bookmarkEnd w:id="88"/>
      <w:bookmarkEnd w:id="89"/>
    </w:p>
    <w:p w14:paraId="3EB2BA12" w14:textId="081C7578" w:rsidR="005B4AB7" w:rsidRDefault="00FD7323" w:rsidP="00E3754C">
      <w:pPr>
        <w:pStyle w:val="berschrift2"/>
      </w:pPr>
      <w:bookmarkStart w:id="90" w:name="_Toc158758820"/>
      <w:bookmarkStart w:id="91" w:name="_Toc158799009"/>
      <w:r w:rsidRPr="0056597B">
        <w:t xml:space="preserve">Definition </w:t>
      </w:r>
      <w:r w:rsidR="0052424D" w:rsidRPr="0056597B">
        <w:t>Kindeswohlgefährdung</w:t>
      </w:r>
      <w:bookmarkEnd w:id="90"/>
      <w:bookmarkEnd w:id="91"/>
    </w:p>
    <w:p w14:paraId="699907AC" w14:textId="70806DF4" w:rsidR="002D7DF4" w:rsidRDefault="002D7DF4" w:rsidP="005B4AB7">
      <w:pPr>
        <w:rPr>
          <w:rFonts w:cstheme="minorHAnsi"/>
        </w:rPr>
      </w:pPr>
      <w:r>
        <w:rPr>
          <w:rFonts w:cstheme="minorHAnsi"/>
        </w:rPr>
        <w:t>Der Begriff „Kindeswohl“ ist ein unbestimmter Rechtsbegriff und daher rechtlich nicht näher definiert. Aus sozialwissenschaftlicher Sicht kann ein am Wohl des Kindes ausgerichtetes Handeln als dasjenige Handeln verstanden werden, welches die an den Grundrechten und Grundbedürfnissen von Kindern orientierte, für das Kind jeweils günstigste Handlungsalternative wählt.</w:t>
      </w:r>
    </w:p>
    <w:p w14:paraId="0A070E7F" w14:textId="77777777" w:rsidR="004D4343" w:rsidRDefault="004D4343" w:rsidP="005B4AB7">
      <w:pPr>
        <w:rPr>
          <w:rFonts w:cstheme="minorHAnsi"/>
        </w:rPr>
      </w:pPr>
    </w:p>
    <w:p w14:paraId="28512028" w14:textId="0A02C2E7" w:rsidR="00700AE5" w:rsidRDefault="004D4343" w:rsidP="005B4AB7">
      <w:pPr>
        <w:rPr>
          <w:rFonts w:cstheme="minorHAnsi"/>
        </w:rPr>
      </w:pPr>
      <w:r w:rsidRPr="004D4343">
        <w:rPr>
          <w:rFonts w:cstheme="minorHAnsi"/>
        </w:rPr>
        <w:t xml:space="preserve">„Kindeswohlgefährdung </w:t>
      </w:r>
      <w:r>
        <w:rPr>
          <w:rFonts w:cstheme="minorHAnsi"/>
        </w:rPr>
        <w:t>i</w:t>
      </w:r>
      <w:r w:rsidRPr="004D4343">
        <w:rPr>
          <w:rFonts w:cstheme="minorHAnsi"/>
        </w:rPr>
        <w:t>st ein das Wohl und die die Rechte eines Kindes</w:t>
      </w:r>
      <w:r>
        <w:rPr>
          <w:rFonts w:cstheme="minorHAnsi"/>
        </w:rPr>
        <w:t xml:space="preserve"> </w:t>
      </w:r>
      <w:r w:rsidRPr="004D4343">
        <w:rPr>
          <w:rFonts w:cstheme="minorHAnsi"/>
        </w:rPr>
        <w:t>(nach Maßgabe gesellschaftlich geltender Normen und begründeter professioneller Einschätzung)</w:t>
      </w:r>
      <w:r>
        <w:rPr>
          <w:rFonts w:cstheme="minorHAnsi"/>
        </w:rPr>
        <w:t xml:space="preserve"> </w:t>
      </w:r>
      <w:r w:rsidRPr="004D4343">
        <w:rPr>
          <w:rFonts w:cstheme="minorHAnsi"/>
        </w:rPr>
        <w:t xml:space="preserve">beeinträchtigendes Verhalten oder Handeln bzw. ein Unterlassen einer angemessenen </w:t>
      </w:r>
      <w:r w:rsidRPr="004D4343">
        <w:rPr>
          <w:rFonts w:cstheme="minorHAnsi"/>
        </w:rPr>
        <w:lastRenderedPageBreak/>
        <w:t>Sorge</w:t>
      </w:r>
      <w:r>
        <w:rPr>
          <w:rFonts w:cstheme="minorHAnsi"/>
        </w:rPr>
        <w:t xml:space="preserve"> </w:t>
      </w:r>
      <w:r w:rsidRPr="004D4343">
        <w:rPr>
          <w:rFonts w:cstheme="minorHAnsi"/>
        </w:rPr>
        <w:t>durch Eltern oder anderen Personen</w:t>
      </w:r>
      <w:r>
        <w:rPr>
          <w:rFonts w:cstheme="minorHAnsi"/>
        </w:rPr>
        <w:t xml:space="preserve"> </w:t>
      </w:r>
      <w:r w:rsidRPr="004D4343">
        <w:rPr>
          <w:rFonts w:cstheme="minorHAnsi"/>
        </w:rPr>
        <w:t>in Familien oder Institutionen</w:t>
      </w:r>
      <w:r>
        <w:rPr>
          <w:rFonts w:cstheme="minorHAnsi"/>
        </w:rPr>
        <w:t xml:space="preserve"> </w:t>
      </w:r>
      <w:r w:rsidRPr="004D4343">
        <w:rPr>
          <w:rFonts w:cstheme="minorHAnsi"/>
        </w:rPr>
        <w:t>(wie z. B. Heimen, Kindertagesstätten, Schulen,</w:t>
      </w:r>
      <w:r>
        <w:rPr>
          <w:rFonts w:cstheme="minorHAnsi"/>
        </w:rPr>
        <w:t xml:space="preserve"> </w:t>
      </w:r>
      <w:r w:rsidRPr="004D4343">
        <w:rPr>
          <w:rFonts w:cstheme="minorHAnsi"/>
        </w:rPr>
        <w:t>Kliniken oder in</w:t>
      </w:r>
      <w:r>
        <w:rPr>
          <w:rFonts w:cstheme="minorHAnsi"/>
        </w:rPr>
        <w:t xml:space="preserve"> </w:t>
      </w:r>
      <w:r w:rsidRPr="004D4343">
        <w:rPr>
          <w:rFonts w:cstheme="minorHAnsi"/>
        </w:rPr>
        <w:t>bestimmten Therapien</w:t>
      </w:r>
      <w:r w:rsidR="00264667">
        <w:rPr>
          <w:rFonts w:cstheme="minorHAnsi"/>
        </w:rPr>
        <w:t xml:space="preserve">), </w:t>
      </w:r>
      <w:r w:rsidRPr="004D4343">
        <w:rPr>
          <w:rFonts w:cstheme="minorHAnsi"/>
        </w:rPr>
        <w:t>das zu nicht zufälli</w:t>
      </w:r>
      <w:r w:rsidR="000E7E2A">
        <w:rPr>
          <w:rFonts w:cstheme="minorHAnsi"/>
        </w:rPr>
        <w:t>-</w:t>
      </w:r>
      <w:r w:rsidRPr="004D4343">
        <w:rPr>
          <w:rFonts w:cstheme="minorHAnsi"/>
        </w:rPr>
        <w:t>gen Verletzungen</w:t>
      </w:r>
      <w:r w:rsidR="00264667">
        <w:rPr>
          <w:rFonts w:cstheme="minorHAnsi"/>
        </w:rPr>
        <w:t xml:space="preserve">, </w:t>
      </w:r>
      <w:r w:rsidRPr="004D4343">
        <w:rPr>
          <w:rFonts w:cstheme="minorHAnsi"/>
        </w:rPr>
        <w:t>zu körperlichen und seelischen Schädigungen</w:t>
      </w:r>
      <w:r w:rsidR="00264667">
        <w:rPr>
          <w:rFonts w:cstheme="minorHAnsi"/>
        </w:rPr>
        <w:t xml:space="preserve"> </w:t>
      </w:r>
      <w:r w:rsidRPr="004D4343">
        <w:rPr>
          <w:rFonts w:cstheme="minorHAnsi"/>
        </w:rPr>
        <w:t>und / oder Entwicklungs</w:t>
      </w:r>
      <w:r w:rsidR="000E7E2A">
        <w:rPr>
          <w:rFonts w:cstheme="minorHAnsi"/>
        </w:rPr>
        <w:t>-</w:t>
      </w:r>
      <w:r w:rsidRPr="004D4343">
        <w:rPr>
          <w:rFonts w:cstheme="minorHAnsi"/>
        </w:rPr>
        <w:t>beeinträchtigungen eines Kindes führen kann</w:t>
      </w:r>
      <w:r w:rsidR="00264667">
        <w:rPr>
          <w:rFonts w:cstheme="minorHAnsi"/>
        </w:rPr>
        <w:t xml:space="preserve">, </w:t>
      </w:r>
      <w:r w:rsidRPr="004D4343">
        <w:rPr>
          <w:rFonts w:cstheme="minorHAnsi"/>
        </w:rPr>
        <w:t>was die Hilfe und eventuell das Eingreifen (Jugendamt, Familiengericht) in die Rechte der elterlichen Sorge</w:t>
      </w:r>
      <w:r w:rsidR="00264667">
        <w:rPr>
          <w:rFonts w:cstheme="minorHAnsi"/>
        </w:rPr>
        <w:t xml:space="preserve"> </w:t>
      </w:r>
      <w:r w:rsidRPr="004D4343">
        <w:rPr>
          <w:rFonts w:cstheme="minorHAnsi"/>
        </w:rPr>
        <w:t>im Interesse der Sicherung der Bedürfnisse und des Wohl eines Kindes notwendig macht.“ (Kinderschutzzentrum Berlin: 2009, S.32)</w:t>
      </w:r>
    </w:p>
    <w:p w14:paraId="28269481" w14:textId="77777777" w:rsidR="00553C15" w:rsidRDefault="00553C15" w:rsidP="005B4AB7">
      <w:pPr>
        <w:rPr>
          <w:rFonts w:cstheme="minorHAnsi"/>
        </w:rPr>
      </w:pPr>
    </w:p>
    <w:p w14:paraId="601E0E91" w14:textId="77777777" w:rsidR="001D0898" w:rsidRPr="00400815" w:rsidRDefault="001D0898" w:rsidP="005B4AB7">
      <w:pPr>
        <w:rPr>
          <w:rFonts w:cstheme="minorHAnsi"/>
        </w:rPr>
      </w:pPr>
    </w:p>
    <w:p w14:paraId="4B4B60EB" w14:textId="1A800382" w:rsidR="00C37F8D" w:rsidRPr="0056597B" w:rsidRDefault="00C37F8D" w:rsidP="00E3754C">
      <w:pPr>
        <w:pStyle w:val="berschrift2"/>
      </w:pPr>
      <w:bookmarkStart w:id="92" w:name="_Toc158758821"/>
      <w:bookmarkStart w:id="93" w:name="_Toc158799010"/>
      <w:r w:rsidRPr="0056597B">
        <w:t xml:space="preserve">Abgrenzung </w:t>
      </w:r>
      <w:r w:rsidR="00700AE5" w:rsidRPr="0056597B">
        <w:t xml:space="preserve">der Kinderschutzverfahren nach </w:t>
      </w:r>
      <w:r w:rsidRPr="0056597B">
        <w:t xml:space="preserve">§8a </w:t>
      </w:r>
      <w:r w:rsidR="00700AE5" w:rsidRPr="0056597B">
        <w:t>SGB VIII und §47 SGB VIII</w:t>
      </w:r>
      <w:bookmarkEnd w:id="92"/>
      <w:bookmarkEnd w:id="93"/>
    </w:p>
    <w:p w14:paraId="25D1EEAA" w14:textId="78E1B8E6" w:rsidR="009D4C63" w:rsidRDefault="009D4C63" w:rsidP="005B4AB7">
      <w:pPr>
        <w:rPr>
          <w:rFonts w:cstheme="minorHAnsi"/>
        </w:rPr>
      </w:pPr>
      <w:r>
        <w:rPr>
          <w:rFonts w:cstheme="minorHAnsi"/>
        </w:rPr>
        <w:t>Übergriffiges Verhalten kann sowohl im häuslichen</w:t>
      </w:r>
      <w:r w:rsidR="00700AE5">
        <w:rPr>
          <w:rFonts w:cstheme="minorHAnsi"/>
        </w:rPr>
        <w:t xml:space="preserve"> Umfeld</w:t>
      </w:r>
      <w:r>
        <w:rPr>
          <w:rFonts w:cstheme="minorHAnsi"/>
        </w:rPr>
        <w:t xml:space="preserve"> als auch innerhalb </w:t>
      </w:r>
      <w:r w:rsidR="00553C15">
        <w:rPr>
          <w:rFonts w:cstheme="minorHAnsi"/>
        </w:rPr>
        <w:t>von</w:t>
      </w:r>
      <w:r>
        <w:rPr>
          <w:rFonts w:cstheme="minorHAnsi"/>
        </w:rPr>
        <w:t xml:space="preserve"> </w:t>
      </w:r>
      <w:r w:rsidR="00553C15">
        <w:rPr>
          <w:rFonts w:cstheme="minorHAnsi"/>
        </w:rPr>
        <w:t>Einrichtungen</w:t>
      </w:r>
      <w:r>
        <w:rPr>
          <w:rFonts w:cstheme="minorHAnsi"/>
        </w:rPr>
        <w:t xml:space="preserve"> stattfinden. Mit diesem Gew</w:t>
      </w:r>
      <w:r w:rsidR="005A5DF7">
        <w:rPr>
          <w:rFonts w:cstheme="minorHAnsi"/>
        </w:rPr>
        <w:t xml:space="preserve">altschutzkonzept </w:t>
      </w:r>
      <w:r>
        <w:rPr>
          <w:rFonts w:cstheme="minorHAnsi"/>
        </w:rPr>
        <w:t>wir</w:t>
      </w:r>
      <w:r w:rsidR="005A5DF7">
        <w:rPr>
          <w:rFonts w:cstheme="minorHAnsi"/>
        </w:rPr>
        <w:t>d der</w:t>
      </w:r>
      <w:r>
        <w:rPr>
          <w:rFonts w:cstheme="minorHAnsi"/>
        </w:rPr>
        <w:t xml:space="preserve"> Auftrag als pädagogische Fachkräfte</w:t>
      </w:r>
      <w:r w:rsidR="00700AE5">
        <w:rPr>
          <w:rFonts w:cstheme="minorHAnsi"/>
        </w:rPr>
        <w:t>,</w:t>
      </w:r>
      <w:r>
        <w:rPr>
          <w:rFonts w:cstheme="minorHAnsi"/>
        </w:rPr>
        <w:t xml:space="preserve"> genau hinzuschauen und auf jeden Verdacht eines Fehlverhaltens innerhalb eines verbindlichen Handlungsplanes angemessen zu reagieren</w:t>
      </w:r>
      <w:r w:rsidR="005A5DF7">
        <w:rPr>
          <w:rFonts w:cstheme="minorHAnsi"/>
        </w:rPr>
        <w:t>, konkretisiert</w:t>
      </w:r>
      <w:r>
        <w:rPr>
          <w:rFonts w:cstheme="minorHAnsi"/>
        </w:rPr>
        <w:t>.</w:t>
      </w:r>
    </w:p>
    <w:p w14:paraId="66AFBDFD" w14:textId="77777777" w:rsidR="00700AE5" w:rsidRDefault="00700AE5" w:rsidP="005B4AB7">
      <w:pPr>
        <w:rPr>
          <w:rFonts w:cstheme="minorHAnsi"/>
        </w:rPr>
      </w:pPr>
    </w:p>
    <w:p w14:paraId="2B0A4993" w14:textId="77777777" w:rsidR="001D0898" w:rsidRPr="00400815" w:rsidRDefault="001D0898" w:rsidP="005B4AB7">
      <w:pPr>
        <w:rPr>
          <w:rFonts w:cstheme="minorHAnsi"/>
        </w:rPr>
      </w:pPr>
    </w:p>
    <w:p w14:paraId="7F187AC2" w14:textId="78D34737" w:rsidR="001A272C" w:rsidRPr="0056597B" w:rsidRDefault="001A272C" w:rsidP="001B563F">
      <w:pPr>
        <w:pStyle w:val="Verzeichnis3"/>
      </w:pPr>
      <w:bookmarkStart w:id="94" w:name="_Toc158758822"/>
      <w:r w:rsidRPr="0056597B">
        <w:t>§ 8a Absatz 4 SGB VIII</w:t>
      </w:r>
      <w:r w:rsidR="00700AE5" w:rsidRPr="0056597B">
        <w:t xml:space="preserve">: </w:t>
      </w:r>
      <w:r w:rsidRPr="0056597B">
        <w:t>Verfahren zum Schutzauftrag bei Kindeswohlgefährdung</w:t>
      </w:r>
      <w:r w:rsidR="00D70AEE" w:rsidRPr="0056597B">
        <w:t xml:space="preserve"> im häuslichen Umfeld</w:t>
      </w:r>
      <w:r w:rsidRPr="0056597B">
        <w:t>:</w:t>
      </w:r>
      <w:bookmarkEnd w:id="94"/>
    </w:p>
    <w:p w14:paraId="692A723D" w14:textId="77777777" w:rsidR="001A272C" w:rsidRPr="001A272C" w:rsidRDefault="001A272C" w:rsidP="00156896">
      <w:pPr>
        <w:shd w:val="clear" w:color="auto" w:fill="FFFFFF"/>
        <w:spacing w:line="240" w:lineRule="auto"/>
        <w:rPr>
          <w:rFonts w:cstheme="minorHAnsi"/>
        </w:rPr>
      </w:pPr>
      <w:r w:rsidRPr="001A272C">
        <w:rPr>
          <w:rFonts w:cstheme="minorHAnsi"/>
        </w:rPr>
        <w:t>Wen</w:t>
      </w:r>
      <w:r w:rsidR="00AB3ECE">
        <w:rPr>
          <w:rFonts w:cstheme="minorHAnsi"/>
        </w:rPr>
        <w:t xml:space="preserve">n Mitarbeitende </w:t>
      </w:r>
      <w:r w:rsidRPr="001A272C">
        <w:rPr>
          <w:rFonts w:cstheme="minorHAnsi"/>
        </w:rPr>
        <w:t>Anzeichen für eine Kindeswohlgefährdung wahrnehmen, haben sie das Recht, auf eine Beratung (iseF Beratung) und die Verpflichtung, Kinder und Eltern zu motivieren, Hilfen in Anspruch zu nehmen.</w:t>
      </w:r>
    </w:p>
    <w:p w14:paraId="1C6D817A" w14:textId="26FBD210" w:rsidR="001A272C" w:rsidRDefault="001A272C" w:rsidP="00156896">
      <w:pPr>
        <w:shd w:val="clear" w:color="auto" w:fill="FFFFFF"/>
        <w:spacing w:line="240" w:lineRule="auto"/>
        <w:rPr>
          <w:rFonts w:cstheme="minorHAnsi"/>
        </w:rPr>
      </w:pPr>
      <w:r w:rsidRPr="001A272C">
        <w:rPr>
          <w:rFonts w:cstheme="minorHAnsi"/>
        </w:rPr>
        <w:t xml:space="preserve">Für alle </w:t>
      </w:r>
      <w:r w:rsidR="00AB3ECE">
        <w:t xml:space="preserve">evangelischen </w:t>
      </w:r>
      <w:r w:rsidR="00553C15">
        <w:t>Tageseinrichtungen für Kinder</w:t>
      </w:r>
      <w:r w:rsidR="00AB3ECE">
        <w:t xml:space="preserve"> in Frankfurt und Offenbach </w:t>
      </w:r>
      <w:r w:rsidRPr="001A272C">
        <w:rPr>
          <w:rFonts w:cstheme="minorHAnsi"/>
        </w:rPr>
        <w:t xml:space="preserve">gilt ein </w:t>
      </w:r>
      <w:r w:rsidR="00AB3ECE">
        <w:rPr>
          <w:rFonts w:cstheme="minorHAnsi"/>
        </w:rPr>
        <w:t xml:space="preserve">detailliertes, </w:t>
      </w:r>
      <w:r w:rsidRPr="001A272C">
        <w:rPr>
          <w:rFonts w:cstheme="minorHAnsi"/>
        </w:rPr>
        <w:t xml:space="preserve">einheitliches </w:t>
      </w:r>
      <w:r w:rsidR="00360452">
        <w:rPr>
          <w:rFonts w:cstheme="minorHAnsi"/>
        </w:rPr>
        <w:t xml:space="preserve">trägerinternes </w:t>
      </w:r>
      <w:r w:rsidR="00553C15">
        <w:rPr>
          <w:rFonts w:cstheme="minorHAnsi"/>
        </w:rPr>
        <w:t>Kinders</w:t>
      </w:r>
      <w:r w:rsidRPr="001A272C">
        <w:rPr>
          <w:rFonts w:cstheme="minorHAnsi"/>
        </w:rPr>
        <w:t xml:space="preserve">chutzkonzept, welches den Fokus vor </w:t>
      </w:r>
      <w:r w:rsidR="000E7E2A">
        <w:rPr>
          <w:rFonts w:cstheme="minorHAnsi"/>
        </w:rPr>
        <w:br/>
      </w:r>
      <w:r w:rsidRPr="001A272C">
        <w:rPr>
          <w:rFonts w:cstheme="minorHAnsi"/>
        </w:rPr>
        <w:t>allem auf die Umsetzung in der Praxis legt. Alle wic</w:t>
      </w:r>
      <w:r w:rsidR="00064818">
        <w:rPr>
          <w:rFonts w:cstheme="minorHAnsi"/>
        </w:rPr>
        <w:t>htigen Arbeitshilfen</w:t>
      </w:r>
      <w:r w:rsidRPr="001A272C">
        <w:rPr>
          <w:rFonts w:cstheme="minorHAnsi"/>
        </w:rPr>
        <w:t>, die bei einer Gefährdungseinschätzung im Team und im Kontakt mit den Kindern und Personensorgeberechtigten unterstützen, sind als Word-Dokumente hinterlegt und sind somit für alle Einrichtungen nutzbar und zugänglich gemacht.</w:t>
      </w:r>
    </w:p>
    <w:p w14:paraId="300CEDB4" w14:textId="77777777" w:rsidR="00700AE5" w:rsidRDefault="00700AE5" w:rsidP="00156896">
      <w:pPr>
        <w:shd w:val="clear" w:color="auto" w:fill="FFFFFF"/>
        <w:spacing w:line="240" w:lineRule="auto"/>
        <w:rPr>
          <w:rFonts w:cstheme="minorHAnsi"/>
          <w:color w:val="00B050"/>
        </w:rPr>
      </w:pPr>
    </w:p>
    <w:p w14:paraId="25E0B9E3" w14:textId="77777777" w:rsidR="001221BE" w:rsidRDefault="001221BE" w:rsidP="00156896">
      <w:pPr>
        <w:shd w:val="clear" w:color="auto" w:fill="FFFFFF"/>
        <w:spacing w:line="240" w:lineRule="auto"/>
        <w:rPr>
          <w:rFonts w:cstheme="minorHAnsi"/>
          <w:color w:val="00B050"/>
        </w:rPr>
        <w:sectPr w:rsidR="001221BE" w:rsidSect="00FB141A">
          <w:type w:val="continuous"/>
          <w:pgSz w:w="11906" w:h="16838"/>
          <w:pgMar w:top="1417" w:right="1417" w:bottom="1134" w:left="1417" w:header="708" w:footer="57" w:gutter="0"/>
          <w:cols w:space="708"/>
          <w:docGrid w:linePitch="360"/>
        </w:sectPr>
      </w:pPr>
    </w:p>
    <w:p w14:paraId="5F884AF7" w14:textId="77777777" w:rsidR="001D0898" w:rsidRDefault="001D0898" w:rsidP="00156896">
      <w:pPr>
        <w:shd w:val="clear" w:color="auto" w:fill="FFFFFF"/>
        <w:spacing w:line="240" w:lineRule="auto"/>
        <w:rPr>
          <w:rFonts w:cstheme="minorHAnsi"/>
          <w:color w:val="00B050"/>
        </w:rPr>
      </w:pPr>
    </w:p>
    <w:p w14:paraId="7B07D7B2" w14:textId="1F2DE84C" w:rsidR="009D4C63" w:rsidRPr="001D0898" w:rsidRDefault="00553C15" w:rsidP="001D0898">
      <w:pPr>
        <w:pStyle w:val="Kasten"/>
        <w:rPr>
          <w:color w:val="00B050"/>
        </w:rPr>
      </w:pPr>
      <w:r w:rsidRPr="001D0898">
        <w:rPr>
          <w:color w:val="00B050"/>
        </w:rPr>
        <w:t>Kinders</w:t>
      </w:r>
      <w:r w:rsidR="00700AE5" w:rsidRPr="001D0898">
        <w:rPr>
          <w:color w:val="00B050"/>
        </w:rPr>
        <w:t xml:space="preserve">chutzkonzept für die evangelischen </w:t>
      </w:r>
      <w:r w:rsidRPr="001D0898">
        <w:rPr>
          <w:color w:val="00B050"/>
        </w:rPr>
        <w:t>Tageseinrichtungen für Kinder</w:t>
      </w:r>
      <w:r w:rsidR="00700AE5" w:rsidRPr="001D0898">
        <w:rPr>
          <w:color w:val="00B050"/>
        </w:rPr>
        <w:t xml:space="preserve"> in Frankfurt und Offenbac</w:t>
      </w:r>
      <w:r w:rsidR="008C3B37" w:rsidRPr="001D0898">
        <w:rPr>
          <w:color w:val="00B050"/>
        </w:rPr>
        <w:t>h</w:t>
      </w:r>
    </w:p>
    <w:p w14:paraId="3F357377" w14:textId="77777777" w:rsidR="00C51DD1" w:rsidRPr="001D0898" w:rsidRDefault="00C51DD1" w:rsidP="001D0898">
      <w:pPr>
        <w:pStyle w:val="Kasten"/>
      </w:pPr>
    </w:p>
    <w:p w14:paraId="76EAC88A" w14:textId="2A66C814" w:rsidR="008C3B37" w:rsidRPr="001D0898" w:rsidRDefault="009A6D2A" w:rsidP="001D0898">
      <w:pPr>
        <w:pStyle w:val="Kasten"/>
        <w:rPr>
          <w:color w:val="0070C0"/>
        </w:rPr>
      </w:pPr>
      <w:r w:rsidRPr="001D0898">
        <w:rPr>
          <w:color w:val="0070C0"/>
        </w:rPr>
        <w:t>Verweis</w:t>
      </w:r>
      <w:r w:rsidR="00C51DD1" w:rsidRPr="001D0898">
        <w:rPr>
          <w:color w:val="0070C0"/>
        </w:rPr>
        <w:t>:</w:t>
      </w:r>
      <w:r w:rsidRPr="001D0898">
        <w:rPr>
          <w:color w:val="0070C0"/>
        </w:rPr>
        <w:t xml:space="preserve"> QMH TfK</w:t>
      </w:r>
      <w:r w:rsidR="00C26030" w:rsidRPr="001D0898">
        <w:rPr>
          <w:color w:val="0070C0"/>
        </w:rPr>
        <w:t xml:space="preserve"> </w:t>
      </w:r>
      <w:r w:rsidR="00C51DD1" w:rsidRPr="001D0898">
        <w:rPr>
          <w:color w:val="0070C0"/>
        </w:rPr>
        <w:t>-</w:t>
      </w:r>
      <w:r w:rsidR="00C26030" w:rsidRPr="001D0898">
        <w:rPr>
          <w:color w:val="0070C0"/>
        </w:rPr>
        <w:t xml:space="preserve"> </w:t>
      </w:r>
      <w:r w:rsidRPr="001D0898">
        <w:rPr>
          <w:color w:val="0070C0"/>
        </w:rPr>
        <w:t>Kap.</w:t>
      </w:r>
      <w:r w:rsidR="00937684" w:rsidRPr="001D0898">
        <w:rPr>
          <w:color w:val="0070C0"/>
        </w:rPr>
        <w:t xml:space="preserve"> </w:t>
      </w:r>
      <w:r w:rsidRPr="001D0898">
        <w:rPr>
          <w:color w:val="0070C0"/>
        </w:rPr>
        <w:t>14</w:t>
      </w:r>
      <w:r w:rsidR="00937684" w:rsidRPr="001D0898">
        <w:rPr>
          <w:color w:val="0070C0"/>
        </w:rPr>
        <w:t xml:space="preserve"> </w:t>
      </w:r>
      <w:r w:rsidR="000C624D" w:rsidRPr="001D0898">
        <w:rPr>
          <w:color w:val="0070C0"/>
        </w:rPr>
        <w:t>Kinderschutz</w:t>
      </w:r>
    </w:p>
    <w:p w14:paraId="241B9F20" w14:textId="77777777" w:rsidR="00C51DD1" w:rsidRPr="001D0898" w:rsidRDefault="00C51DD1" w:rsidP="001D0898">
      <w:pPr>
        <w:pStyle w:val="Kasten"/>
      </w:pPr>
    </w:p>
    <w:p w14:paraId="281C4028" w14:textId="5061C379" w:rsidR="008C3B37" w:rsidRPr="001D0898" w:rsidRDefault="008C3B37" w:rsidP="001D0898">
      <w:pPr>
        <w:pStyle w:val="Kasten"/>
        <w:rPr>
          <w:color w:val="00B050"/>
        </w:rPr>
      </w:pPr>
      <w:r w:rsidRPr="001D0898">
        <w:rPr>
          <w:color w:val="00B050"/>
        </w:rPr>
        <w:t xml:space="preserve">Ist gewährleistet, dass das </w:t>
      </w:r>
      <w:r w:rsidR="00553C15" w:rsidRPr="001D0898">
        <w:rPr>
          <w:color w:val="00B050"/>
        </w:rPr>
        <w:t>Kinders</w:t>
      </w:r>
      <w:r w:rsidRPr="001D0898">
        <w:rPr>
          <w:color w:val="00B050"/>
        </w:rPr>
        <w:t>chutzkonzept und die verbindliche Verfahrensweise allen Mitarbeitenden bekannt ist?</w:t>
      </w:r>
    </w:p>
    <w:p w14:paraId="5ED61945" w14:textId="77777777" w:rsidR="0056597B" w:rsidRDefault="0056597B" w:rsidP="00156896">
      <w:pPr>
        <w:shd w:val="clear" w:color="auto" w:fill="FFFFFF"/>
        <w:spacing w:line="240" w:lineRule="auto"/>
        <w:rPr>
          <w:rFonts w:cstheme="minorHAnsi"/>
        </w:rPr>
      </w:pPr>
    </w:p>
    <w:p w14:paraId="39480E82" w14:textId="77777777" w:rsidR="001221BE" w:rsidRDefault="001221BE" w:rsidP="00156896">
      <w:pPr>
        <w:shd w:val="clear" w:color="auto" w:fill="FFFFFF"/>
        <w:spacing w:line="240" w:lineRule="auto"/>
        <w:rPr>
          <w:rFonts w:cstheme="minorHAnsi"/>
        </w:rPr>
        <w:sectPr w:rsidR="001221BE" w:rsidSect="00FB141A">
          <w:type w:val="continuous"/>
          <w:pgSz w:w="11906" w:h="16838"/>
          <w:pgMar w:top="1417" w:right="1417" w:bottom="1134" w:left="1417" w:header="708" w:footer="57" w:gutter="0"/>
          <w:cols w:space="708"/>
          <w:formProt w:val="0"/>
          <w:docGrid w:linePitch="360"/>
        </w:sectPr>
      </w:pPr>
    </w:p>
    <w:p w14:paraId="00696B2B" w14:textId="77777777" w:rsidR="001D0898" w:rsidRDefault="001D0898" w:rsidP="00156896">
      <w:pPr>
        <w:shd w:val="clear" w:color="auto" w:fill="FFFFFF"/>
        <w:spacing w:line="240" w:lineRule="auto"/>
        <w:rPr>
          <w:rFonts w:cstheme="minorHAnsi"/>
        </w:rPr>
      </w:pPr>
    </w:p>
    <w:p w14:paraId="569444A1" w14:textId="1A049660" w:rsidR="009D4C63" w:rsidRPr="0056597B" w:rsidRDefault="00700AE5" w:rsidP="00E3754C">
      <w:pPr>
        <w:pStyle w:val="berschrift2"/>
      </w:pPr>
      <w:bookmarkStart w:id="95" w:name="_Toc158758823"/>
      <w:bookmarkStart w:id="96" w:name="_Toc158799011"/>
      <w:r w:rsidRPr="0056597B">
        <w:t>§</w:t>
      </w:r>
      <w:r w:rsidR="00355081">
        <w:t xml:space="preserve"> </w:t>
      </w:r>
      <w:r w:rsidRPr="0056597B">
        <w:t xml:space="preserve">47 </w:t>
      </w:r>
      <w:r w:rsidR="00553C15">
        <w:t xml:space="preserve">Abs. 1 Nr.2 </w:t>
      </w:r>
      <w:r w:rsidRPr="0056597B">
        <w:t>SGB VIII:</w:t>
      </w:r>
      <w:r w:rsidR="00355081">
        <w:t xml:space="preserve"> </w:t>
      </w:r>
      <w:r w:rsidRPr="0056597B">
        <w:t>Verfahren bei Kindeswohlgefährdung im institutionellen Kontext (</w:t>
      </w:r>
      <w:r w:rsidR="009D4C63" w:rsidRPr="0056597B">
        <w:t>Institutionell bedingte Kindeswohlgefährdung</w:t>
      </w:r>
      <w:r w:rsidRPr="0056597B">
        <w:t>)</w:t>
      </w:r>
      <w:r w:rsidR="00D70AEE" w:rsidRPr="0056597B">
        <w:t>:</w:t>
      </w:r>
      <w:bookmarkEnd w:id="95"/>
      <w:bookmarkEnd w:id="96"/>
    </w:p>
    <w:p w14:paraId="1119C928" w14:textId="3F9C9692" w:rsidR="00D70AEE" w:rsidRPr="0056597B" w:rsidRDefault="00D70AEE" w:rsidP="00E3754C">
      <w:pPr>
        <w:pStyle w:val="berschrift3"/>
      </w:pPr>
      <w:bookmarkStart w:id="97" w:name="_Toc158758824"/>
      <w:bookmarkStart w:id="98" w:name="_Toc158799012"/>
      <w:r w:rsidRPr="0056597B">
        <w:t>Übergriffe von Mitarbeitenden</w:t>
      </w:r>
      <w:bookmarkEnd w:id="97"/>
      <w:bookmarkEnd w:id="98"/>
    </w:p>
    <w:p w14:paraId="2546AFE4" w14:textId="77777777" w:rsidR="009D4C63" w:rsidRPr="009D4C63" w:rsidRDefault="009D4C63" w:rsidP="009D4C63">
      <w:pPr>
        <w:rPr>
          <w:rFonts w:cstheme="minorHAnsi"/>
        </w:rPr>
      </w:pPr>
      <w:r w:rsidRPr="009D4C63">
        <w:rPr>
          <w:rFonts w:cstheme="minorHAnsi"/>
        </w:rPr>
        <w:t>Situationen, die zur Vermutung von Machtmissbrauch, Übergriffen und Gewalt führen, können sehr unterschiedlich sein.</w:t>
      </w:r>
      <w:r w:rsidR="002C1615">
        <w:rPr>
          <w:rFonts w:cstheme="minorHAnsi"/>
        </w:rPr>
        <w:t xml:space="preserve"> </w:t>
      </w:r>
      <w:r w:rsidRPr="009D4C63">
        <w:rPr>
          <w:rFonts w:cstheme="minorHAnsi"/>
        </w:rPr>
        <w:t>In jedem Fall löst ein Verdacht viele Gefühle und häufig nur schwer kontrollierbare Dynamiken aus.</w:t>
      </w:r>
      <w:r w:rsidR="002C1615">
        <w:rPr>
          <w:rFonts w:cstheme="minorHAnsi"/>
        </w:rPr>
        <w:t xml:space="preserve"> </w:t>
      </w:r>
      <w:r w:rsidRPr="009D4C63">
        <w:rPr>
          <w:rFonts w:cstheme="minorHAnsi"/>
        </w:rPr>
        <w:t xml:space="preserve">Daher ist ein professionelles strukturiertes Aufklärungsverfahren bei jedem Verdacht </w:t>
      </w:r>
      <w:r w:rsidR="002C1615">
        <w:rPr>
          <w:rFonts w:cstheme="minorHAnsi"/>
        </w:rPr>
        <w:t xml:space="preserve">erforderlich. Alle Mitarbeitenden haben gemeinsam durch die Verhaltensampel die Abgrenzung zu möglichen Fehlverhalten definiert, sich verpflichtet hinzuschauen und unangemessenes Verhalten anzusprechen. </w:t>
      </w:r>
      <w:r w:rsidR="002C1615">
        <w:rPr>
          <w:rFonts w:cstheme="minorHAnsi"/>
        </w:rPr>
        <w:lastRenderedPageBreak/>
        <w:t>Ursachen für gefährdende Situationen werden in der Risiko- und Schutzanalyse regelmäßig erhoben, reflektiert und bearbeitet.</w:t>
      </w:r>
    </w:p>
    <w:p w14:paraId="23D685B0" w14:textId="77777777" w:rsidR="002C1615" w:rsidRPr="002C1615" w:rsidRDefault="009D4C63" w:rsidP="002C1615">
      <w:pPr>
        <w:rPr>
          <w:rFonts w:cstheme="minorHAnsi"/>
        </w:rPr>
      </w:pPr>
      <w:r w:rsidRPr="009D4C63">
        <w:rPr>
          <w:rFonts w:cstheme="minorHAnsi"/>
        </w:rPr>
        <w:t>Eine Transparenz des Verfahrens und eine Klarheit der Rollen und Verantwortlichkeiten dient auch zum Schutz aller Mitarbeitenden.</w:t>
      </w:r>
      <w:r w:rsidR="002C1615">
        <w:rPr>
          <w:rFonts w:cstheme="minorHAnsi"/>
        </w:rPr>
        <w:t xml:space="preserve"> </w:t>
      </w:r>
      <w:r w:rsidR="002C1615" w:rsidRPr="002C1615">
        <w:rPr>
          <w:rFonts w:cstheme="minorHAnsi"/>
        </w:rPr>
        <w:t xml:space="preserve">Die Handreichung </w:t>
      </w:r>
      <w:r w:rsidR="002C1615">
        <w:rPr>
          <w:rFonts w:cstheme="minorHAnsi"/>
        </w:rPr>
        <w:t xml:space="preserve">der Stadt Frankfurt „Rechte, Schutz und Beteiligung in Frankfurter Kitas“ </w:t>
      </w:r>
      <w:r w:rsidR="002C1615" w:rsidRPr="002C1615">
        <w:rPr>
          <w:rFonts w:cstheme="minorHAnsi"/>
        </w:rPr>
        <w:t>beschreibt verbindliche Standards und Abläufe für alle Frankfurter Einrichtungen.</w:t>
      </w:r>
    </w:p>
    <w:p w14:paraId="77D36BD4" w14:textId="0F355AB9" w:rsidR="002C1615" w:rsidRPr="002C1615" w:rsidRDefault="00700AE5" w:rsidP="002C1615">
      <w:pPr>
        <w:rPr>
          <w:rFonts w:cstheme="minorHAnsi"/>
        </w:rPr>
      </w:pPr>
      <w:r>
        <w:rPr>
          <w:rFonts w:cstheme="minorHAnsi"/>
        </w:rPr>
        <w:t>Die v</w:t>
      </w:r>
      <w:r w:rsidR="002C1615" w:rsidRPr="002C1615">
        <w:rPr>
          <w:rFonts w:cstheme="minorHAnsi"/>
        </w:rPr>
        <w:t>erbindliche Einhaltung der Verfahrensschritte soll zum pr</w:t>
      </w:r>
      <w:r w:rsidR="002C1615">
        <w:rPr>
          <w:rFonts w:cstheme="minorHAnsi"/>
        </w:rPr>
        <w:t xml:space="preserve">ofessionellen Umgang sowie zur </w:t>
      </w:r>
      <w:r w:rsidR="002C1615" w:rsidRPr="002C1615">
        <w:rPr>
          <w:rFonts w:cstheme="minorHAnsi"/>
        </w:rPr>
        <w:t xml:space="preserve">Aufklärung von Verdachtsvorwürfen und damit zur Sicherstellung des Kindeswohls in </w:t>
      </w:r>
      <w:r w:rsidR="00553C15">
        <w:rPr>
          <w:rFonts w:cstheme="minorHAnsi"/>
        </w:rPr>
        <w:t>evangelischen Tageseinrichtungen für Kinder</w:t>
      </w:r>
      <w:r w:rsidR="002C1615" w:rsidRPr="002C1615">
        <w:rPr>
          <w:rFonts w:cstheme="minorHAnsi"/>
        </w:rPr>
        <w:t xml:space="preserve"> beitragen.</w:t>
      </w:r>
    </w:p>
    <w:p w14:paraId="04DC9B61" w14:textId="77777777" w:rsidR="002C1615" w:rsidRPr="00567F84" w:rsidRDefault="00CE13A8" w:rsidP="002C1615">
      <w:pPr>
        <w:rPr>
          <w:rFonts w:cstheme="minorHAnsi"/>
        </w:rPr>
      </w:pPr>
      <w:r w:rsidRPr="00567F84">
        <w:rPr>
          <w:rFonts w:cstheme="minorHAnsi"/>
        </w:rPr>
        <w:t>Mit dem Jugendamt der Stadt Offenbach ist abgesprochen, dass die Kitas sich ebenfalls am Verfahrensablauf der Handreichung der Stadt Frankfurt „Rechte, Schutz und Beteiligung in Frankfurter Kitas“ orientieren können.</w:t>
      </w:r>
    </w:p>
    <w:p w14:paraId="1E41995A" w14:textId="77777777" w:rsidR="00CE13A8" w:rsidRDefault="00CE13A8" w:rsidP="002C1615">
      <w:pPr>
        <w:rPr>
          <w:rFonts w:cstheme="minorHAnsi"/>
          <w:color w:val="FF0000"/>
        </w:rPr>
      </w:pPr>
    </w:p>
    <w:p w14:paraId="1C61714A" w14:textId="77777777" w:rsidR="001221BE" w:rsidRDefault="001221BE" w:rsidP="002C1615">
      <w:pPr>
        <w:rPr>
          <w:rFonts w:cstheme="minorHAnsi"/>
          <w:color w:val="FF0000"/>
        </w:rPr>
        <w:sectPr w:rsidR="001221BE" w:rsidSect="00FB141A">
          <w:type w:val="continuous"/>
          <w:pgSz w:w="11906" w:h="16838"/>
          <w:pgMar w:top="1417" w:right="1417" w:bottom="1134" w:left="1417" w:header="708" w:footer="57" w:gutter="0"/>
          <w:cols w:space="708"/>
          <w:docGrid w:linePitch="360"/>
        </w:sectPr>
      </w:pPr>
    </w:p>
    <w:p w14:paraId="4438A567" w14:textId="77777777" w:rsidR="001D0898" w:rsidRDefault="001D0898" w:rsidP="002C1615">
      <w:pPr>
        <w:rPr>
          <w:rFonts w:cstheme="minorHAnsi"/>
          <w:color w:val="FF0000"/>
        </w:rPr>
      </w:pPr>
    </w:p>
    <w:p w14:paraId="55A4E59D" w14:textId="77777777" w:rsidR="00CE13A8" w:rsidRPr="001D0898" w:rsidRDefault="00CE13A8" w:rsidP="001D0898">
      <w:pPr>
        <w:pStyle w:val="Kasten"/>
        <w:rPr>
          <w:color w:val="00B050"/>
        </w:rPr>
      </w:pPr>
      <w:r w:rsidRPr="001D0898">
        <w:rPr>
          <w:color w:val="00B050"/>
        </w:rPr>
        <w:t>Handreichung der Stadt Frankfurt „Rechte, Schutz und Beteiligung in Frankfurter Kitas“</w:t>
      </w:r>
    </w:p>
    <w:p w14:paraId="3209A2A9" w14:textId="77777777" w:rsidR="008C3B37" w:rsidRPr="001D0898" w:rsidRDefault="00CE13A8" w:rsidP="001D0898">
      <w:pPr>
        <w:pStyle w:val="Kasten"/>
        <w:rPr>
          <w:color w:val="00B050"/>
        </w:rPr>
      </w:pPr>
      <w:r w:rsidRPr="001D0898">
        <w:rPr>
          <w:color w:val="00B050"/>
        </w:rPr>
        <w:t>Formular der Stadt Offenbach zum Meldeverfahren nach § 47 SGB VIII</w:t>
      </w:r>
      <w:r w:rsidR="00567F84" w:rsidRPr="001D0898">
        <w:rPr>
          <w:color w:val="00B050"/>
        </w:rPr>
        <w:t xml:space="preserve"> (Mit dem Jugendamt der Stadt Offenbach ist abgesprochen, dass die Kitas sich ebenfalls am Verfahrensablauf der Handreichung der Stadt Frankfurt „Rechte, Schutz und Beteiligung in Frankfurter Kitas“ orientieren können.)</w:t>
      </w:r>
    </w:p>
    <w:p w14:paraId="36B1F314" w14:textId="77777777" w:rsidR="00567F84" w:rsidRPr="001D0898" w:rsidRDefault="00567F84" w:rsidP="001D0898">
      <w:pPr>
        <w:pStyle w:val="Kasten"/>
        <w:rPr>
          <w:color w:val="00B050"/>
        </w:rPr>
      </w:pPr>
    </w:p>
    <w:p w14:paraId="63C71D41" w14:textId="7A0EC8F2" w:rsidR="008C3B37" w:rsidRPr="001D0898" w:rsidRDefault="008C3B37" w:rsidP="001D0898">
      <w:pPr>
        <w:pStyle w:val="Kasten"/>
        <w:rPr>
          <w:color w:val="00B050"/>
        </w:rPr>
      </w:pPr>
      <w:r w:rsidRPr="001D0898">
        <w:rPr>
          <w:color w:val="00B050"/>
        </w:rPr>
        <w:t>Ist die Handreichung allen Mitarbeitenden bekannt und zugänglich?</w:t>
      </w:r>
    </w:p>
    <w:p w14:paraId="243FF0EA" w14:textId="77777777" w:rsidR="00C51DD1" w:rsidRDefault="00C51DD1" w:rsidP="001D0898">
      <w:pPr>
        <w:pStyle w:val="Kasten"/>
      </w:pPr>
    </w:p>
    <w:p w14:paraId="4B03F632" w14:textId="39E79275" w:rsidR="00962FCF" w:rsidRPr="002C1615" w:rsidRDefault="00962FCF" w:rsidP="001D0898">
      <w:pPr>
        <w:pStyle w:val="Kasten"/>
      </w:pPr>
      <w:r w:rsidRPr="00C51DD1">
        <w:rPr>
          <w:rFonts w:eastAsia="Times New Roman"/>
          <w:color w:val="0070C0"/>
        </w:rPr>
        <w:t>Verweis</w:t>
      </w:r>
      <w:r w:rsidR="00C51DD1" w:rsidRPr="00C51DD1">
        <w:rPr>
          <w:rFonts w:eastAsia="Times New Roman"/>
          <w:color w:val="0070C0"/>
        </w:rPr>
        <w:t>:</w:t>
      </w:r>
      <w:r w:rsidRPr="00C51DD1">
        <w:rPr>
          <w:rFonts w:eastAsia="Times New Roman"/>
          <w:color w:val="0070C0"/>
        </w:rPr>
        <w:t xml:space="preserve"> QMH Tf</w:t>
      </w:r>
      <w:r w:rsidR="00C51DD1" w:rsidRPr="00C51DD1">
        <w:rPr>
          <w:rFonts w:eastAsia="Times New Roman"/>
          <w:color w:val="0070C0"/>
        </w:rPr>
        <w:t>K</w:t>
      </w:r>
      <w:r w:rsidR="00C26030">
        <w:rPr>
          <w:rFonts w:eastAsia="Times New Roman"/>
          <w:color w:val="0070C0"/>
        </w:rPr>
        <w:t xml:space="preserve"> </w:t>
      </w:r>
      <w:r w:rsidR="00C51DD1" w:rsidRPr="00C51DD1">
        <w:rPr>
          <w:rFonts w:eastAsia="Times New Roman"/>
          <w:color w:val="0070C0"/>
        </w:rPr>
        <w:t>-</w:t>
      </w:r>
      <w:r w:rsidRPr="00C51DD1">
        <w:rPr>
          <w:rFonts w:eastAsia="Times New Roman"/>
          <w:color w:val="0070C0"/>
        </w:rPr>
        <w:t xml:space="preserve"> Kap</w:t>
      </w:r>
      <w:r w:rsidR="00C51DD1" w:rsidRPr="00C51DD1">
        <w:rPr>
          <w:rFonts w:eastAsia="Times New Roman"/>
          <w:color w:val="0070C0"/>
        </w:rPr>
        <w:t>.</w:t>
      </w:r>
      <w:r w:rsidR="009C30D3">
        <w:rPr>
          <w:rFonts w:eastAsia="Times New Roman"/>
          <w:color w:val="0070C0"/>
        </w:rPr>
        <w:t xml:space="preserve"> </w:t>
      </w:r>
      <w:r w:rsidRPr="00C51DD1">
        <w:rPr>
          <w:rFonts w:eastAsia="Times New Roman"/>
          <w:color w:val="0070C0"/>
        </w:rPr>
        <w:t xml:space="preserve">14 </w:t>
      </w:r>
      <w:r w:rsidR="000C624D">
        <w:rPr>
          <w:rFonts w:eastAsia="Times New Roman"/>
          <w:color w:val="0070C0"/>
        </w:rPr>
        <w:t>Kinderschutz</w:t>
      </w:r>
    </w:p>
    <w:p w14:paraId="68BA4265" w14:textId="77777777" w:rsidR="00700AE5" w:rsidRDefault="00700AE5" w:rsidP="00156896">
      <w:pPr>
        <w:shd w:val="clear" w:color="auto" w:fill="FFFFFF"/>
        <w:spacing w:line="240" w:lineRule="auto"/>
        <w:rPr>
          <w:rFonts w:cstheme="minorHAnsi"/>
          <w:color w:val="FF0000"/>
        </w:rPr>
      </w:pPr>
    </w:p>
    <w:p w14:paraId="6143D21D" w14:textId="77777777" w:rsidR="001221BE" w:rsidRDefault="001221BE" w:rsidP="00156896">
      <w:pPr>
        <w:shd w:val="clear" w:color="auto" w:fill="FFFFFF"/>
        <w:spacing w:line="240" w:lineRule="auto"/>
        <w:rPr>
          <w:rFonts w:cstheme="minorHAnsi"/>
          <w:color w:val="FF0000"/>
        </w:rPr>
        <w:sectPr w:rsidR="001221BE" w:rsidSect="00FB141A">
          <w:type w:val="continuous"/>
          <w:pgSz w:w="11906" w:h="16838"/>
          <w:pgMar w:top="1417" w:right="1417" w:bottom="1134" w:left="1417" w:header="708" w:footer="57" w:gutter="0"/>
          <w:cols w:space="708"/>
          <w:formProt w:val="0"/>
          <w:docGrid w:linePitch="360"/>
        </w:sectPr>
      </w:pPr>
    </w:p>
    <w:p w14:paraId="32B784C3" w14:textId="77777777" w:rsidR="001D0898" w:rsidRPr="00CE13A8" w:rsidRDefault="001D0898" w:rsidP="00156896">
      <w:pPr>
        <w:shd w:val="clear" w:color="auto" w:fill="FFFFFF"/>
        <w:spacing w:line="240" w:lineRule="auto"/>
        <w:rPr>
          <w:rFonts w:cstheme="minorHAnsi"/>
          <w:color w:val="FF0000"/>
        </w:rPr>
      </w:pPr>
    </w:p>
    <w:p w14:paraId="4C91F93A" w14:textId="6701517F" w:rsidR="00C37F8D" w:rsidRPr="0056597B" w:rsidRDefault="00D70AEE" w:rsidP="00E3754C">
      <w:pPr>
        <w:pStyle w:val="berschrift3"/>
      </w:pPr>
      <w:bookmarkStart w:id="99" w:name="_Toc158758825"/>
      <w:bookmarkStart w:id="100" w:name="_Toc158799013"/>
      <w:r w:rsidRPr="0056597B">
        <w:t>Übergriffe von Kindern untereinander</w:t>
      </w:r>
      <w:bookmarkEnd w:id="99"/>
      <w:bookmarkEnd w:id="100"/>
    </w:p>
    <w:p w14:paraId="17130C6D" w14:textId="77777777" w:rsidR="00D70AEE" w:rsidRDefault="00D70AEE" w:rsidP="005B4AB7">
      <w:pPr>
        <w:rPr>
          <w:rFonts w:cstheme="minorHAnsi"/>
        </w:rPr>
      </w:pPr>
      <w:r>
        <w:rPr>
          <w:rFonts w:cstheme="minorHAnsi"/>
        </w:rPr>
        <w:t>Unter Kindern kann es ebenfalls zu beabsichtigten oder unbeabsichtigten Übergriffen kommen. Auch in diesen Fällen liegt oftmals ein M</w:t>
      </w:r>
      <w:r w:rsidR="005A5DF7">
        <w:rPr>
          <w:rFonts w:cstheme="minorHAnsi"/>
        </w:rPr>
        <w:t>achtgefälle zugrunde. In der</w:t>
      </w:r>
      <w:r>
        <w:rPr>
          <w:rFonts w:cstheme="minorHAnsi"/>
        </w:rPr>
        <w:t xml:space="preserve"> präventiven Arbeit </w:t>
      </w:r>
      <w:r w:rsidR="005A5DF7">
        <w:rPr>
          <w:rFonts w:cstheme="minorHAnsi"/>
        </w:rPr>
        <w:t>soll versucht werden,</w:t>
      </w:r>
      <w:r>
        <w:rPr>
          <w:rFonts w:cstheme="minorHAnsi"/>
        </w:rPr>
        <w:t xml:space="preserve"> zu verhindern, dass Kinder die Lernerfahrung machen, sich selbst stark zu fühlen, indem sie andere unterdrücken. </w:t>
      </w:r>
      <w:r w:rsidR="000B2887">
        <w:rPr>
          <w:rFonts w:cstheme="minorHAnsi"/>
        </w:rPr>
        <w:t xml:space="preserve">Kinder, die respektvoll behandelt werden, respektieren ihrerseits andere Menschen. </w:t>
      </w:r>
      <w:r w:rsidR="005A5DF7">
        <w:rPr>
          <w:rFonts w:cstheme="minorHAnsi"/>
        </w:rPr>
        <w:t xml:space="preserve"> Es werden </w:t>
      </w:r>
      <w:r>
        <w:rPr>
          <w:rFonts w:cstheme="minorHAnsi"/>
        </w:rPr>
        <w:t xml:space="preserve">klare Grenzen </w:t>
      </w:r>
      <w:r w:rsidR="005A5DF7">
        <w:rPr>
          <w:rFonts w:cstheme="minorHAnsi"/>
        </w:rPr>
        <w:t>gesetzt und die Mitarbeitenden sind sich ihrer</w:t>
      </w:r>
      <w:r>
        <w:rPr>
          <w:rFonts w:cstheme="minorHAnsi"/>
        </w:rPr>
        <w:t xml:space="preserve"> Vorbildfunktion bewusst.</w:t>
      </w:r>
    </w:p>
    <w:p w14:paraId="6674938E" w14:textId="6E6A59A9" w:rsidR="008C3B37" w:rsidRDefault="00D70AEE" w:rsidP="005B4AB7">
      <w:pPr>
        <w:rPr>
          <w:rFonts w:cstheme="minorHAnsi"/>
        </w:rPr>
      </w:pPr>
      <w:r>
        <w:rPr>
          <w:rFonts w:cstheme="minorHAnsi"/>
        </w:rPr>
        <w:t>In der Aufklärung von übergriffig</w:t>
      </w:r>
      <w:r w:rsidR="005A5DF7">
        <w:rPr>
          <w:rFonts w:cstheme="minorHAnsi"/>
        </w:rPr>
        <w:t>en Situationen werden die</w:t>
      </w:r>
      <w:r>
        <w:rPr>
          <w:rFonts w:cstheme="minorHAnsi"/>
        </w:rPr>
        <w:t xml:space="preserve"> Begriffe passives betroffenes Kind und aktives übergriffiges Kind</w:t>
      </w:r>
      <w:r w:rsidR="00E21331">
        <w:rPr>
          <w:rFonts w:cstheme="minorHAnsi"/>
        </w:rPr>
        <w:t xml:space="preserve"> </w:t>
      </w:r>
      <w:r w:rsidR="005A5DF7">
        <w:rPr>
          <w:rFonts w:cstheme="minorHAnsi"/>
        </w:rPr>
        <w:t xml:space="preserve">verwendet </w:t>
      </w:r>
      <w:r w:rsidR="00E21331">
        <w:rPr>
          <w:rFonts w:cstheme="minorHAnsi"/>
        </w:rPr>
        <w:t>und nicht die erwachsenenbezogenen Begriffe Täter und Opfer</w:t>
      </w:r>
      <w:r w:rsidR="005A5DF7">
        <w:rPr>
          <w:rFonts w:cstheme="minorHAnsi"/>
        </w:rPr>
        <w:t>. Den Fachkräften</w:t>
      </w:r>
      <w:r>
        <w:rPr>
          <w:rFonts w:cstheme="minorHAnsi"/>
        </w:rPr>
        <w:t xml:space="preserve"> ist bewusst, dass auch das übergriffige Kind schutzbedürftig ist.</w:t>
      </w:r>
    </w:p>
    <w:p w14:paraId="00FEA634" w14:textId="77777777" w:rsidR="00436444" w:rsidRDefault="00436444" w:rsidP="005B4AB7">
      <w:pPr>
        <w:rPr>
          <w:rFonts w:cstheme="minorHAnsi"/>
        </w:rPr>
      </w:pPr>
    </w:p>
    <w:p w14:paraId="01E07F27" w14:textId="77777777" w:rsidR="001221BE" w:rsidRDefault="001221BE" w:rsidP="005B4AB7">
      <w:pPr>
        <w:rPr>
          <w:rFonts w:cstheme="minorHAnsi"/>
        </w:rPr>
        <w:sectPr w:rsidR="001221BE" w:rsidSect="00FB141A">
          <w:type w:val="continuous"/>
          <w:pgSz w:w="11906" w:h="16838"/>
          <w:pgMar w:top="1417" w:right="1417" w:bottom="1134" w:left="1417" w:header="708" w:footer="57" w:gutter="0"/>
          <w:cols w:space="708"/>
          <w:docGrid w:linePitch="360"/>
        </w:sectPr>
      </w:pPr>
    </w:p>
    <w:p w14:paraId="02D410D1" w14:textId="77777777" w:rsidR="001D0898" w:rsidRDefault="001D0898" w:rsidP="005B4AB7">
      <w:pPr>
        <w:rPr>
          <w:rFonts w:cstheme="minorHAnsi"/>
        </w:rPr>
      </w:pPr>
    </w:p>
    <w:p w14:paraId="214D9504" w14:textId="34DB1D5E" w:rsidR="008C3B37" w:rsidRPr="001D0898" w:rsidRDefault="008C3B37" w:rsidP="001D0898">
      <w:pPr>
        <w:pStyle w:val="Kasten"/>
        <w:rPr>
          <w:color w:val="00B050"/>
        </w:rPr>
      </w:pPr>
      <w:r w:rsidRPr="001D0898">
        <w:rPr>
          <w:color w:val="00B050"/>
        </w:rPr>
        <w:t>Welche Vereinbarungen und Regeln haben wir für den Umgang mit Konflikten unter Kindern?</w:t>
      </w:r>
    </w:p>
    <w:p w14:paraId="55025D1D" w14:textId="77777777" w:rsidR="00B1641D" w:rsidRDefault="00B1641D" w:rsidP="001D0898">
      <w:pPr>
        <w:pStyle w:val="Kasten"/>
      </w:pPr>
    </w:p>
    <w:p w14:paraId="33BB69E9" w14:textId="0C1B90E3" w:rsidR="009A6D2A" w:rsidRPr="00C51DD1" w:rsidRDefault="009A6D2A" w:rsidP="001D0898">
      <w:pPr>
        <w:pStyle w:val="Kasten"/>
        <w:rPr>
          <w:color w:val="0070C0"/>
        </w:rPr>
      </w:pPr>
      <w:r w:rsidRPr="00C51DD1">
        <w:rPr>
          <w:color w:val="0070C0"/>
        </w:rPr>
        <w:t>Verweis</w:t>
      </w:r>
      <w:r w:rsidR="00C51DD1" w:rsidRPr="00C51DD1">
        <w:rPr>
          <w:color w:val="0070C0"/>
        </w:rPr>
        <w:t>:</w:t>
      </w:r>
      <w:r w:rsidRPr="00C51DD1">
        <w:rPr>
          <w:color w:val="0070C0"/>
        </w:rPr>
        <w:t xml:space="preserve"> P</w:t>
      </w:r>
      <w:r w:rsidR="00C51DD1" w:rsidRPr="00C51DD1">
        <w:rPr>
          <w:color w:val="0070C0"/>
        </w:rPr>
        <w:t>H</w:t>
      </w:r>
      <w:r w:rsidR="00C26030">
        <w:rPr>
          <w:color w:val="0070C0"/>
        </w:rPr>
        <w:t xml:space="preserve"> </w:t>
      </w:r>
      <w:r w:rsidR="00C51DD1" w:rsidRPr="00C51DD1">
        <w:rPr>
          <w:color w:val="0070C0"/>
        </w:rPr>
        <w:t>-</w:t>
      </w:r>
      <w:r w:rsidR="00C26030">
        <w:rPr>
          <w:color w:val="0070C0"/>
        </w:rPr>
        <w:t xml:space="preserve"> </w:t>
      </w:r>
      <w:r w:rsidR="00C51DD1" w:rsidRPr="00C51DD1">
        <w:rPr>
          <w:color w:val="0070C0"/>
        </w:rPr>
        <w:t>Kap.</w:t>
      </w:r>
      <w:r w:rsidR="000C624D">
        <w:rPr>
          <w:color w:val="0070C0"/>
        </w:rPr>
        <w:t xml:space="preserve"> </w:t>
      </w:r>
      <w:r w:rsidRPr="00C51DD1">
        <w:rPr>
          <w:color w:val="0070C0"/>
        </w:rPr>
        <w:t>4.1.</w:t>
      </w:r>
      <w:r w:rsidR="008673DA">
        <w:rPr>
          <w:color w:val="0070C0"/>
        </w:rPr>
        <w:t>3</w:t>
      </w:r>
      <w:r w:rsidR="008673DA" w:rsidRPr="00C51DD1">
        <w:rPr>
          <w:color w:val="0070C0"/>
        </w:rPr>
        <w:t xml:space="preserve"> </w:t>
      </w:r>
      <w:r w:rsidRPr="00C51DD1">
        <w:rPr>
          <w:color w:val="0070C0"/>
        </w:rPr>
        <w:t>Konflikte von Kindern begleiten</w:t>
      </w:r>
    </w:p>
    <w:p w14:paraId="385A798B" w14:textId="77777777" w:rsidR="00E21331" w:rsidRDefault="00E21331" w:rsidP="005B4AB7">
      <w:pPr>
        <w:rPr>
          <w:rFonts w:cstheme="minorHAnsi"/>
        </w:rPr>
      </w:pPr>
    </w:p>
    <w:p w14:paraId="7BA6D4E6" w14:textId="77777777" w:rsidR="001D0898" w:rsidRDefault="001D0898" w:rsidP="005B4AB7">
      <w:pPr>
        <w:rPr>
          <w:rFonts w:cstheme="minorHAnsi"/>
        </w:rPr>
      </w:pPr>
    </w:p>
    <w:p w14:paraId="19090E25" w14:textId="77777777" w:rsidR="001D0898" w:rsidRDefault="001D0898" w:rsidP="005B4AB7">
      <w:pPr>
        <w:rPr>
          <w:rFonts w:cstheme="minorHAnsi"/>
        </w:rPr>
      </w:pPr>
    </w:p>
    <w:p w14:paraId="6D2C8FC0" w14:textId="77777777" w:rsidR="001D0898" w:rsidRDefault="001D0898" w:rsidP="005B4AB7">
      <w:pPr>
        <w:rPr>
          <w:rFonts w:cstheme="minorHAnsi"/>
        </w:rPr>
        <w:sectPr w:rsidR="001D0898" w:rsidSect="00FB141A">
          <w:type w:val="continuous"/>
          <w:pgSz w:w="11906" w:h="16838"/>
          <w:pgMar w:top="1417" w:right="1417" w:bottom="1134" w:left="1417" w:header="708" w:footer="57" w:gutter="0"/>
          <w:cols w:space="708"/>
          <w:formProt w:val="0"/>
          <w:docGrid w:linePitch="360"/>
        </w:sectPr>
      </w:pPr>
    </w:p>
    <w:p w14:paraId="01F5A117" w14:textId="2B65C426" w:rsidR="00C37F8D" w:rsidRPr="00400815" w:rsidRDefault="00E21331" w:rsidP="00E3754C">
      <w:pPr>
        <w:pStyle w:val="berschrift1"/>
      </w:pPr>
      <w:bookmarkStart w:id="101" w:name="_Toc158758826"/>
      <w:bookmarkStart w:id="102" w:name="_Toc158799014"/>
      <w:r>
        <w:lastRenderedPageBreak/>
        <w:t>Rehabilitierung</w:t>
      </w:r>
      <w:r w:rsidR="00064818">
        <w:t xml:space="preserve"> und</w:t>
      </w:r>
      <w:r w:rsidR="00C37F8D" w:rsidRPr="00400815">
        <w:t xml:space="preserve"> Auf</w:t>
      </w:r>
      <w:r w:rsidR="00064818">
        <w:t>arbeitung</w:t>
      </w:r>
      <w:bookmarkEnd w:id="101"/>
      <w:bookmarkEnd w:id="102"/>
      <w:r w:rsidR="00064818">
        <w:t xml:space="preserve"> </w:t>
      </w:r>
    </w:p>
    <w:p w14:paraId="4731AFCB" w14:textId="77777777" w:rsidR="00206629" w:rsidRDefault="00B40CB1" w:rsidP="00B40CB1">
      <w:pPr>
        <w:rPr>
          <w:rFonts w:cstheme="minorHAnsi"/>
        </w:rPr>
      </w:pPr>
      <w:r>
        <w:rPr>
          <w:rFonts w:cstheme="minorHAnsi"/>
        </w:rPr>
        <w:t>Ein Verdacht auf übergriffiges Verhalten löst immer einen großen Handlungsdruck aus. Gleichzeitig ist es Bestandteil der Fürsorgepflicht des Arbeitgebers, dass zunächst jeder Verdacht intensiv geprüft werden muss, da auch die Möglichkeit besteht, dass der formulierte Verdacht nachweislich unbegründet war.</w:t>
      </w:r>
    </w:p>
    <w:p w14:paraId="5831E0AE" w14:textId="77777777" w:rsidR="00B40CB1" w:rsidRDefault="00B40CB1" w:rsidP="00B40CB1">
      <w:pPr>
        <w:rPr>
          <w:rFonts w:cstheme="minorHAnsi"/>
        </w:rPr>
      </w:pPr>
      <w:r>
        <w:rPr>
          <w:rFonts w:cstheme="minorHAnsi"/>
        </w:rPr>
        <w:t xml:space="preserve">Die dann erforderliche Rehabilitierung </w:t>
      </w:r>
      <w:r w:rsidR="0078786B">
        <w:rPr>
          <w:rFonts w:cstheme="minorHAnsi"/>
        </w:rPr>
        <w:t>muss mit derselben Sorgfalt</w:t>
      </w:r>
      <w:r>
        <w:rPr>
          <w:rFonts w:cstheme="minorHAnsi"/>
        </w:rPr>
        <w:t xml:space="preserve"> durchgeführt werden, wie die Verdachtsabklärung.</w:t>
      </w:r>
    </w:p>
    <w:p w14:paraId="0C854D34" w14:textId="77777777" w:rsidR="00B40CB1" w:rsidRDefault="00B40CB1" w:rsidP="00B40CB1">
      <w:pPr>
        <w:rPr>
          <w:rFonts w:cstheme="minorHAnsi"/>
        </w:rPr>
      </w:pPr>
      <w:r>
        <w:rPr>
          <w:rFonts w:cstheme="minorHAnsi"/>
        </w:rPr>
        <w:t>Ziel des Rehabilitierungsverfahrens ist die Wiederherstellung der Vertrauensbasis und der Arbeitsfähigkeit aller Betroffenen.</w:t>
      </w:r>
    </w:p>
    <w:p w14:paraId="70EF7D22" w14:textId="02639534" w:rsidR="00BB2926" w:rsidRDefault="00B40CB1" w:rsidP="00C37F8D">
      <w:pPr>
        <w:rPr>
          <w:rFonts w:cstheme="minorHAnsi"/>
        </w:rPr>
      </w:pPr>
      <w:r>
        <w:rPr>
          <w:rFonts w:cstheme="minorHAnsi"/>
        </w:rPr>
        <w:t>Es wird darauf geachtet, dass nur die Personen über die Rehabilitierung informiert werden, die bereits über den Verdacht Kenntnis bekommen haben. Der Datenschutz findet in allen Verfahrensschritten Beachtung.</w:t>
      </w:r>
    </w:p>
    <w:p w14:paraId="7208C503" w14:textId="77777777" w:rsidR="001D0898" w:rsidRDefault="001D0898" w:rsidP="00C37F8D">
      <w:pPr>
        <w:rPr>
          <w:rFonts w:cstheme="minorHAnsi"/>
        </w:rPr>
      </w:pPr>
    </w:p>
    <w:p w14:paraId="1C7A9BC4" w14:textId="77777777" w:rsidR="001221BE" w:rsidRDefault="001221BE" w:rsidP="00C37F8D">
      <w:pPr>
        <w:rPr>
          <w:rFonts w:cstheme="minorHAnsi"/>
        </w:rPr>
        <w:sectPr w:rsidR="001221BE" w:rsidSect="00FB141A">
          <w:pgSz w:w="11906" w:h="16838"/>
          <w:pgMar w:top="1417" w:right="1417" w:bottom="1134" w:left="1417" w:header="708" w:footer="57" w:gutter="0"/>
          <w:cols w:space="708"/>
          <w:docGrid w:linePitch="360"/>
        </w:sectPr>
      </w:pPr>
    </w:p>
    <w:p w14:paraId="01021E9A" w14:textId="77777777" w:rsidR="009C30D3" w:rsidRDefault="009C30D3" w:rsidP="00C37F8D">
      <w:pPr>
        <w:rPr>
          <w:rFonts w:cstheme="minorHAnsi"/>
        </w:rPr>
      </w:pPr>
    </w:p>
    <w:p w14:paraId="60DCC0C7" w14:textId="77777777" w:rsidR="001D0898" w:rsidRPr="001D0898" w:rsidRDefault="001D0898" w:rsidP="001D0898">
      <w:pPr>
        <w:pStyle w:val="Kasten"/>
        <w:rPr>
          <w:color w:val="0070C0"/>
        </w:rPr>
      </w:pPr>
      <w:r w:rsidRPr="001D0898">
        <w:rPr>
          <w:color w:val="0070C0"/>
        </w:rPr>
        <w:t>Verweis: QMH TfK - Kap. 14 Kinderschutz</w:t>
      </w:r>
    </w:p>
    <w:p w14:paraId="2EA078DD" w14:textId="77777777" w:rsidR="0056597B" w:rsidRDefault="0056597B" w:rsidP="00C37F8D">
      <w:pPr>
        <w:rPr>
          <w:rFonts w:cstheme="minorHAnsi"/>
        </w:rPr>
      </w:pPr>
    </w:p>
    <w:p w14:paraId="26B66235" w14:textId="77777777" w:rsidR="001221BE" w:rsidRDefault="001221BE" w:rsidP="00C37F8D">
      <w:pPr>
        <w:rPr>
          <w:rFonts w:cstheme="minorHAnsi"/>
        </w:rPr>
        <w:sectPr w:rsidR="001221BE" w:rsidSect="00FB141A">
          <w:type w:val="continuous"/>
          <w:pgSz w:w="11906" w:h="16838"/>
          <w:pgMar w:top="1417" w:right="1417" w:bottom="1134" w:left="1417" w:header="708" w:footer="57" w:gutter="0"/>
          <w:cols w:space="708"/>
          <w:formProt w:val="0"/>
          <w:docGrid w:linePitch="360"/>
        </w:sectPr>
      </w:pPr>
    </w:p>
    <w:p w14:paraId="0DF8CEFE" w14:textId="77777777" w:rsidR="001D0898" w:rsidRDefault="001D0898" w:rsidP="00C37F8D">
      <w:pPr>
        <w:rPr>
          <w:rFonts w:cstheme="minorHAnsi"/>
        </w:rPr>
      </w:pPr>
    </w:p>
    <w:p w14:paraId="628B8EEF" w14:textId="77777777" w:rsidR="001D0898" w:rsidRDefault="001D0898" w:rsidP="00C37F8D">
      <w:pPr>
        <w:rPr>
          <w:rFonts w:cstheme="minorHAnsi"/>
        </w:rPr>
      </w:pPr>
    </w:p>
    <w:p w14:paraId="5D498555" w14:textId="4EDB8A5B" w:rsidR="00BB2926" w:rsidRPr="00BB2926" w:rsidRDefault="00BB2926" w:rsidP="00E3754C">
      <w:pPr>
        <w:pStyle w:val="berschrift1"/>
      </w:pPr>
      <w:bookmarkStart w:id="103" w:name="_Toc158758827"/>
      <w:bookmarkStart w:id="104" w:name="_Toc158799015"/>
      <w:r>
        <w:t>Qualitätsentwicklung / Qualitätssicherung</w:t>
      </w:r>
      <w:bookmarkEnd w:id="103"/>
      <w:bookmarkEnd w:id="104"/>
    </w:p>
    <w:p w14:paraId="688CFFEB" w14:textId="77777777" w:rsidR="00AA6BEE" w:rsidRDefault="00360452" w:rsidP="00C37F8D">
      <w:pPr>
        <w:rPr>
          <w:rFonts w:cstheme="minorHAnsi"/>
        </w:rPr>
      </w:pPr>
      <w:r>
        <w:rPr>
          <w:rFonts w:cstheme="minorHAnsi"/>
        </w:rPr>
        <w:t>Das</w:t>
      </w:r>
      <w:r w:rsidR="00E21331">
        <w:rPr>
          <w:rFonts w:cstheme="minorHAnsi"/>
        </w:rPr>
        <w:t xml:space="preserve"> Gewaltschutz</w:t>
      </w:r>
      <w:r w:rsidR="008A6743" w:rsidRPr="00400815">
        <w:rPr>
          <w:rFonts w:cstheme="minorHAnsi"/>
        </w:rPr>
        <w:t>konzept</w:t>
      </w:r>
      <w:r w:rsidR="00E21331">
        <w:rPr>
          <w:rFonts w:cstheme="minorHAnsi"/>
        </w:rPr>
        <w:t xml:space="preserve"> wird regelmäßig evaluiert und fortgeschrieben.</w:t>
      </w:r>
    </w:p>
    <w:p w14:paraId="0442C5BF" w14:textId="77777777" w:rsidR="002C1615" w:rsidRPr="002C1615" w:rsidRDefault="002C1615" w:rsidP="00E21331">
      <w:pPr>
        <w:rPr>
          <w:rFonts w:cstheme="minorHAnsi"/>
        </w:rPr>
      </w:pPr>
      <w:r w:rsidRPr="002C1615">
        <w:rPr>
          <w:rFonts w:cstheme="minorHAnsi"/>
        </w:rPr>
        <w:t>Höchste Priorität hat die Sicherstellung von Handlungssicherheit bei allen Mitarbeitenden</w:t>
      </w:r>
      <w:r w:rsidR="00E21331">
        <w:rPr>
          <w:rFonts w:cstheme="minorHAnsi"/>
        </w:rPr>
        <w:t xml:space="preserve"> durch regelmäßige Fortbildung und Beratung.</w:t>
      </w:r>
    </w:p>
    <w:p w14:paraId="10A8EF08" w14:textId="77777777" w:rsidR="008A6743" w:rsidRDefault="008A6743" w:rsidP="00C37F8D">
      <w:pPr>
        <w:rPr>
          <w:rFonts w:cstheme="minorHAnsi"/>
        </w:rPr>
      </w:pPr>
    </w:p>
    <w:p w14:paraId="3DE257FB" w14:textId="77777777" w:rsidR="001221BE" w:rsidRDefault="001221BE" w:rsidP="00C37F8D">
      <w:pPr>
        <w:rPr>
          <w:rFonts w:cstheme="minorHAnsi"/>
        </w:rPr>
        <w:sectPr w:rsidR="001221BE" w:rsidSect="00FB141A">
          <w:type w:val="continuous"/>
          <w:pgSz w:w="11906" w:h="16838"/>
          <w:pgMar w:top="1417" w:right="1417" w:bottom="1134" w:left="1417" w:header="708" w:footer="57" w:gutter="0"/>
          <w:cols w:space="708"/>
          <w:docGrid w:linePitch="360"/>
        </w:sectPr>
      </w:pPr>
    </w:p>
    <w:p w14:paraId="61BF1758" w14:textId="77777777" w:rsidR="001D0898" w:rsidRPr="00400815" w:rsidRDefault="001D0898" w:rsidP="00C37F8D">
      <w:pPr>
        <w:rPr>
          <w:rFonts w:cstheme="minorHAnsi"/>
        </w:rPr>
      </w:pPr>
    </w:p>
    <w:p w14:paraId="3BE6B3B0" w14:textId="4EBD8105" w:rsidR="00BB2926" w:rsidRPr="001D0898" w:rsidRDefault="00BB2926" w:rsidP="001D0898">
      <w:pPr>
        <w:pStyle w:val="Kasten"/>
        <w:rPr>
          <w:color w:val="00B050"/>
        </w:rPr>
      </w:pPr>
      <w:r w:rsidRPr="001D0898">
        <w:rPr>
          <w:color w:val="00B050"/>
        </w:rPr>
        <w:t>Wie stellen wir die Anwendung und Überprüfung des Gewaltschutzkonzepts sicher?</w:t>
      </w:r>
    </w:p>
    <w:p w14:paraId="570B814B" w14:textId="77777777" w:rsidR="00C51DD1" w:rsidRDefault="00C51DD1" w:rsidP="001D0898">
      <w:pPr>
        <w:pStyle w:val="Kasten"/>
      </w:pPr>
    </w:p>
    <w:p w14:paraId="4A296124" w14:textId="6226BDD3" w:rsidR="009A6D2A" w:rsidRPr="00C51DD1" w:rsidRDefault="009A6D2A" w:rsidP="001D0898">
      <w:pPr>
        <w:pStyle w:val="Kasten"/>
        <w:rPr>
          <w:rFonts w:eastAsia="Times New Roman"/>
          <w:color w:val="0070C0"/>
        </w:rPr>
      </w:pPr>
      <w:r w:rsidRPr="00C51DD1">
        <w:rPr>
          <w:rFonts w:eastAsia="Times New Roman"/>
          <w:color w:val="0070C0"/>
        </w:rPr>
        <w:t>Verweis</w:t>
      </w:r>
      <w:r w:rsidR="00C51DD1" w:rsidRPr="00C51DD1">
        <w:rPr>
          <w:rFonts w:eastAsia="Times New Roman"/>
          <w:color w:val="0070C0"/>
        </w:rPr>
        <w:t>:</w:t>
      </w:r>
      <w:r w:rsidRPr="00C51DD1">
        <w:rPr>
          <w:rFonts w:eastAsia="Times New Roman"/>
          <w:color w:val="0070C0"/>
        </w:rPr>
        <w:t xml:space="preserve"> </w:t>
      </w:r>
      <w:r w:rsidRPr="00C51DD1">
        <w:rPr>
          <w:color w:val="0070C0"/>
        </w:rPr>
        <w:t>QMH TfK</w:t>
      </w:r>
    </w:p>
    <w:p w14:paraId="77489F35" w14:textId="5948F643" w:rsidR="009A6D2A" w:rsidRPr="00C51DD1" w:rsidRDefault="009A6D2A" w:rsidP="001D0898">
      <w:pPr>
        <w:pStyle w:val="Kasten"/>
        <w:rPr>
          <w:color w:val="0070C0"/>
        </w:rPr>
      </w:pPr>
      <w:r w:rsidRPr="00C51DD1">
        <w:rPr>
          <w:rFonts w:eastAsia="Times New Roman"/>
          <w:color w:val="0070C0"/>
        </w:rPr>
        <w:t>Kap.</w:t>
      </w:r>
      <w:r w:rsidR="000C624D">
        <w:rPr>
          <w:rFonts w:eastAsia="Times New Roman"/>
          <w:color w:val="0070C0"/>
        </w:rPr>
        <w:t xml:space="preserve"> </w:t>
      </w:r>
      <w:r w:rsidRPr="00C51DD1">
        <w:rPr>
          <w:rFonts w:eastAsia="Times New Roman"/>
          <w:color w:val="0070C0"/>
        </w:rPr>
        <w:t>17 Internes Audit Begutachtung</w:t>
      </w:r>
    </w:p>
    <w:p w14:paraId="3F7C7C84" w14:textId="45BCC24A" w:rsidR="00560BCC" w:rsidRPr="00C51DD1" w:rsidRDefault="00560BCC" w:rsidP="001D0898">
      <w:pPr>
        <w:pStyle w:val="Kasten"/>
        <w:rPr>
          <w:color w:val="0070C0"/>
        </w:rPr>
      </w:pPr>
      <w:r w:rsidRPr="00C51DD1">
        <w:rPr>
          <w:color w:val="0070C0"/>
        </w:rPr>
        <w:t>Kap.</w:t>
      </w:r>
      <w:r w:rsidR="000C624D">
        <w:rPr>
          <w:color w:val="0070C0"/>
        </w:rPr>
        <w:t xml:space="preserve"> </w:t>
      </w:r>
      <w:r w:rsidRPr="00C51DD1">
        <w:rPr>
          <w:color w:val="0070C0"/>
        </w:rPr>
        <w:t>14 Kinderschutz</w:t>
      </w:r>
      <w:r w:rsidRPr="00C51DD1">
        <w:rPr>
          <w:color w:val="0070C0"/>
        </w:rPr>
        <w:br/>
        <w:t>Checkliste: Risiko- und Schutzanalyse</w:t>
      </w:r>
    </w:p>
    <w:p w14:paraId="598FEABB" w14:textId="28445330" w:rsidR="009A6D2A" w:rsidRPr="00C51DD1" w:rsidRDefault="00560BCC" w:rsidP="001D0898">
      <w:pPr>
        <w:pStyle w:val="Kasten"/>
        <w:rPr>
          <w:color w:val="0070C0"/>
        </w:rPr>
      </w:pPr>
      <w:r w:rsidRPr="00C51DD1">
        <w:rPr>
          <w:color w:val="0070C0"/>
        </w:rPr>
        <w:t>PB: Durchführung der Risiko- und Schutzanalyse</w:t>
      </w:r>
    </w:p>
    <w:p w14:paraId="60381846" w14:textId="77777777" w:rsidR="00C51DD1" w:rsidRPr="00E21331" w:rsidRDefault="00C51DD1" w:rsidP="001D0898">
      <w:pPr>
        <w:pStyle w:val="Kasten"/>
        <w:rPr>
          <w:b/>
        </w:rPr>
      </w:pPr>
    </w:p>
    <w:p w14:paraId="1C88401B" w14:textId="77777777" w:rsidR="00BB2926" w:rsidRPr="001D0898" w:rsidRDefault="00BB2926" w:rsidP="001D0898">
      <w:pPr>
        <w:pStyle w:val="Kasten"/>
        <w:rPr>
          <w:color w:val="00B050"/>
        </w:rPr>
      </w:pPr>
      <w:r w:rsidRPr="001D0898">
        <w:rPr>
          <w:color w:val="00B050"/>
        </w:rPr>
        <w:t>Welche Strukturen haben wir für eine regelhafte Reflexion im Kita- Alltag (Supervision, Fallbesprechung, kollegiale Beratung, Verfügungszeit)?</w:t>
      </w:r>
    </w:p>
    <w:p w14:paraId="2E74EEF9" w14:textId="77777777" w:rsidR="00C51DD1" w:rsidRDefault="00CF7FD8" w:rsidP="001D0898">
      <w:pPr>
        <w:pStyle w:val="Kasten"/>
        <w:rPr>
          <w:color w:val="00B050"/>
        </w:rPr>
      </w:pPr>
      <w:r w:rsidRPr="001D0898">
        <w:rPr>
          <w:color w:val="00B050"/>
        </w:rPr>
        <w:t>Wie halten wir unser Fachwissen auf dem neuesten Stand (Fortbildung, Schulung, Fachliteratur etc.)?</w:t>
      </w:r>
    </w:p>
    <w:p w14:paraId="2C5703B3" w14:textId="77777777" w:rsidR="001221BE" w:rsidRPr="001D0898" w:rsidRDefault="001221BE" w:rsidP="001D0898">
      <w:pPr>
        <w:pStyle w:val="Kasten"/>
        <w:rPr>
          <w:color w:val="00B050"/>
        </w:rPr>
      </w:pPr>
    </w:p>
    <w:p w14:paraId="176AB190" w14:textId="464B2000" w:rsidR="00CF7FD8" w:rsidRPr="00C51DD1" w:rsidRDefault="00CF7FD8" w:rsidP="001D0898">
      <w:pPr>
        <w:pStyle w:val="Kasten"/>
        <w:rPr>
          <w:rFonts w:eastAsia="Times New Roman"/>
          <w:color w:val="0070C0"/>
        </w:rPr>
      </w:pPr>
      <w:r w:rsidRPr="00C51DD1">
        <w:rPr>
          <w:rFonts w:eastAsia="Times New Roman"/>
          <w:color w:val="0070C0"/>
        </w:rPr>
        <w:t>Verweis</w:t>
      </w:r>
      <w:r w:rsidR="00C51DD1" w:rsidRPr="00C51DD1">
        <w:rPr>
          <w:rFonts w:eastAsia="Times New Roman"/>
          <w:color w:val="0070C0"/>
        </w:rPr>
        <w:t>:</w:t>
      </w:r>
      <w:r w:rsidRPr="00C51DD1">
        <w:rPr>
          <w:rFonts w:eastAsia="Times New Roman"/>
          <w:color w:val="0070C0"/>
        </w:rPr>
        <w:t xml:space="preserve"> </w:t>
      </w:r>
      <w:r w:rsidRPr="00C51DD1">
        <w:rPr>
          <w:color w:val="0070C0"/>
        </w:rPr>
        <w:t>QMH TfK</w:t>
      </w:r>
      <w:r w:rsidR="00C26030">
        <w:rPr>
          <w:color w:val="0070C0"/>
        </w:rPr>
        <w:t xml:space="preserve"> </w:t>
      </w:r>
      <w:r w:rsidR="00C51DD1" w:rsidRPr="00C51DD1">
        <w:rPr>
          <w:rFonts w:eastAsia="Times New Roman"/>
          <w:color w:val="0070C0"/>
        </w:rPr>
        <w:t>-</w:t>
      </w:r>
      <w:r w:rsidR="00C26030">
        <w:rPr>
          <w:rFonts w:eastAsia="Times New Roman"/>
          <w:color w:val="0070C0"/>
        </w:rPr>
        <w:t xml:space="preserve"> </w:t>
      </w:r>
      <w:r w:rsidRPr="00C51DD1">
        <w:rPr>
          <w:rFonts w:eastAsia="Times New Roman"/>
          <w:color w:val="0070C0"/>
        </w:rPr>
        <w:t>Kap</w:t>
      </w:r>
      <w:r w:rsidR="00C51DD1" w:rsidRPr="00C51DD1">
        <w:rPr>
          <w:rFonts w:eastAsia="Times New Roman"/>
          <w:color w:val="0070C0"/>
        </w:rPr>
        <w:t>.</w:t>
      </w:r>
      <w:r w:rsidR="000C624D">
        <w:rPr>
          <w:rFonts w:eastAsia="Times New Roman"/>
          <w:color w:val="0070C0"/>
        </w:rPr>
        <w:t xml:space="preserve"> </w:t>
      </w:r>
      <w:r w:rsidRPr="00C51DD1">
        <w:rPr>
          <w:rFonts w:eastAsia="Times New Roman"/>
          <w:color w:val="0070C0"/>
        </w:rPr>
        <w:t>18</w:t>
      </w:r>
      <w:r w:rsidR="000C624D">
        <w:rPr>
          <w:rFonts w:eastAsia="Times New Roman"/>
          <w:color w:val="0070C0"/>
        </w:rPr>
        <w:t xml:space="preserve"> </w:t>
      </w:r>
      <w:r w:rsidRPr="00C51DD1">
        <w:rPr>
          <w:rFonts w:eastAsia="Times New Roman"/>
          <w:color w:val="0070C0"/>
        </w:rPr>
        <w:t>Analyse und Bewertung</w:t>
      </w:r>
    </w:p>
    <w:p w14:paraId="57A685B2" w14:textId="698EC546" w:rsidR="00CF7FD8" w:rsidRPr="00C51DD1" w:rsidRDefault="00CF7FD8" w:rsidP="001D0898">
      <w:pPr>
        <w:pStyle w:val="Kasten"/>
        <w:rPr>
          <w:rFonts w:eastAsia="Times New Roman"/>
          <w:color w:val="0070C0"/>
        </w:rPr>
      </w:pPr>
      <w:r w:rsidRPr="00C51DD1">
        <w:rPr>
          <w:rFonts w:eastAsia="Times New Roman"/>
          <w:color w:val="0070C0"/>
        </w:rPr>
        <w:t>Fortbildungsplan</w:t>
      </w:r>
    </w:p>
    <w:p w14:paraId="2532F383" w14:textId="77777777" w:rsidR="00C51DD1" w:rsidRPr="00C51DD1" w:rsidRDefault="00C51DD1" w:rsidP="001D0898">
      <w:pPr>
        <w:pStyle w:val="Kasten"/>
        <w:rPr>
          <w:rFonts w:eastAsia="Times New Roman"/>
          <w:color w:val="0070C0"/>
        </w:rPr>
      </w:pPr>
    </w:p>
    <w:p w14:paraId="32100521" w14:textId="46181F00" w:rsidR="00BB2926" w:rsidRPr="001D0898" w:rsidRDefault="00C51DD1" w:rsidP="001D0898">
      <w:pPr>
        <w:pStyle w:val="Kasten"/>
        <w:rPr>
          <w:color w:val="00B050"/>
        </w:rPr>
      </w:pPr>
      <w:r w:rsidRPr="001D0898">
        <w:rPr>
          <w:b/>
          <w:bCs/>
          <w:color w:val="00B050"/>
        </w:rPr>
        <w:t xml:space="preserve">Zusätzliche </w:t>
      </w:r>
      <w:r w:rsidR="00560BCC" w:rsidRPr="001D0898">
        <w:rPr>
          <w:b/>
          <w:bCs/>
          <w:color w:val="00B050"/>
        </w:rPr>
        <w:t>Reflexionsfragen:</w:t>
      </w:r>
      <w:r w:rsidR="00560BCC" w:rsidRPr="001D0898">
        <w:rPr>
          <w:color w:val="00B050"/>
        </w:rPr>
        <w:br/>
      </w:r>
      <w:r w:rsidR="00BB2926" w:rsidRPr="001D0898">
        <w:rPr>
          <w:color w:val="00B050"/>
        </w:rPr>
        <w:t>Ist das Gewaltschutzkonzept für uns ein Instrument zur Stärkung un</w:t>
      </w:r>
      <w:r w:rsidR="00E21331" w:rsidRPr="001D0898">
        <w:rPr>
          <w:color w:val="00B050"/>
        </w:rPr>
        <w:t>serer Handlungssicherheit und der bestehenden Abläufe</w:t>
      </w:r>
      <w:r w:rsidR="00BB2926" w:rsidRPr="001D0898">
        <w:rPr>
          <w:color w:val="00B050"/>
        </w:rPr>
        <w:t>?</w:t>
      </w:r>
    </w:p>
    <w:p w14:paraId="71C825A9" w14:textId="77777777" w:rsidR="00AA6BEE" w:rsidRPr="001D0898" w:rsidRDefault="000126EA" w:rsidP="001D0898">
      <w:pPr>
        <w:pStyle w:val="Kasten"/>
        <w:rPr>
          <w:color w:val="00B050"/>
        </w:rPr>
      </w:pPr>
      <w:r w:rsidRPr="001D0898">
        <w:rPr>
          <w:color w:val="00B050"/>
        </w:rPr>
        <w:t>Haben wir einen transparenten Umgang mit den unsererseits entwickelten Standards zum Thema Gewaltschutz?</w:t>
      </w:r>
    </w:p>
    <w:p w14:paraId="7F0692D6" w14:textId="77777777" w:rsidR="001221BE" w:rsidRDefault="001221BE" w:rsidP="001221BE">
      <w:pPr>
        <w:pStyle w:val="berschrift1"/>
        <w:numPr>
          <w:ilvl w:val="0"/>
          <w:numId w:val="0"/>
        </w:numPr>
        <w:sectPr w:rsidR="001221BE" w:rsidSect="00FB141A">
          <w:type w:val="continuous"/>
          <w:pgSz w:w="11906" w:h="16838"/>
          <w:pgMar w:top="1417" w:right="1417" w:bottom="1134" w:left="1417" w:header="708" w:footer="57" w:gutter="0"/>
          <w:cols w:space="708"/>
          <w:formProt w:val="0"/>
          <w:docGrid w:linePitch="360"/>
        </w:sectPr>
      </w:pPr>
      <w:bookmarkStart w:id="105" w:name="_Toc158758828"/>
      <w:bookmarkStart w:id="106" w:name="_Toc158799016"/>
    </w:p>
    <w:p w14:paraId="59BBB73A" w14:textId="4B178288" w:rsidR="00C37F8D" w:rsidRPr="001221BE" w:rsidRDefault="008D0C69" w:rsidP="001221BE">
      <w:pPr>
        <w:pStyle w:val="berschrift1"/>
      </w:pPr>
      <w:r w:rsidRPr="001221BE">
        <w:lastRenderedPageBreak/>
        <w:t>Quellenverzeichnis</w:t>
      </w:r>
      <w:r w:rsidR="00E9779A" w:rsidRPr="001221BE">
        <w:t>verzeichnis</w:t>
      </w:r>
      <w:bookmarkEnd w:id="105"/>
      <w:bookmarkEnd w:id="106"/>
    </w:p>
    <w:p w14:paraId="11710A09" w14:textId="77777777" w:rsidR="003A4C9A" w:rsidRPr="001D0898" w:rsidRDefault="003A4C9A" w:rsidP="001D0898">
      <w:pPr>
        <w:pStyle w:val="Listenabsatz"/>
      </w:pPr>
      <w:r w:rsidRPr="001D0898">
        <w:t>Stadt Frankfurt am Main</w:t>
      </w:r>
    </w:p>
    <w:p w14:paraId="389AA634" w14:textId="77777777" w:rsidR="003A4C9A" w:rsidRPr="001D0898" w:rsidRDefault="003A4C9A" w:rsidP="001D0898">
      <w:pPr>
        <w:pStyle w:val="Listenabsatz"/>
      </w:pPr>
      <w:r w:rsidRPr="001D0898">
        <w:t>Handout zur Konzeptionsentwicklung für Kindertageseinrichtungen in Frankfurt am Main mit dem Fokus auf die Anforderungen zum Gewaltschutz (2022)</w:t>
      </w:r>
    </w:p>
    <w:p w14:paraId="1FE6F5CE" w14:textId="77777777" w:rsidR="009A6D6C" w:rsidRPr="001D0898" w:rsidRDefault="009A6D6C" w:rsidP="001D0898">
      <w:pPr>
        <w:pStyle w:val="Listenabsatz"/>
      </w:pPr>
      <w:r w:rsidRPr="001D0898">
        <w:t>Diakonie Hessen</w:t>
      </w:r>
    </w:p>
    <w:p w14:paraId="7A709C4D" w14:textId="77777777" w:rsidR="008C3B37" w:rsidRPr="001D0898" w:rsidRDefault="009A6D6C" w:rsidP="001D0898">
      <w:pPr>
        <w:pStyle w:val="Listenabsatz"/>
      </w:pPr>
      <w:r w:rsidRPr="001D0898">
        <w:t>Die Kita als sicherer Ort (2019)</w:t>
      </w:r>
    </w:p>
    <w:p w14:paraId="4D292637" w14:textId="77777777" w:rsidR="003A4C9A" w:rsidRPr="001D0898" w:rsidRDefault="009A6D6C" w:rsidP="001D0898">
      <w:pPr>
        <w:pStyle w:val="Listenabsatz"/>
      </w:pPr>
      <w:r w:rsidRPr="001D0898">
        <w:t>E</w:t>
      </w:r>
      <w:r w:rsidR="003A4C9A" w:rsidRPr="001D0898">
        <w:t>vangelischer</w:t>
      </w:r>
      <w:r w:rsidRPr="001D0898">
        <w:t xml:space="preserve"> Kirchenkreisverband für Kindertageseinrichtungen Berlin Mitte-Nord</w:t>
      </w:r>
    </w:p>
    <w:p w14:paraId="3EABE9B7" w14:textId="77777777" w:rsidR="009A6D6C" w:rsidRPr="001D0898" w:rsidRDefault="009A6D6C" w:rsidP="001D0898">
      <w:pPr>
        <w:pStyle w:val="Listenabsatz"/>
      </w:pPr>
      <w:r w:rsidRPr="001D0898">
        <w:t>E</w:t>
      </w:r>
      <w:r w:rsidR="003A4C9A" w:rsidRPr="001D0898">
        <w:t>vangelische</w:t>
      </w:r>
      <w:r w:rsidRPr="001D0898">
        <w:t xml:space="preserve"> Kindertageseinrichtungen – ein sicherer Ort für Kinder (2018)</w:t>
      </w:r>
    </w:p>
    <w:p w14:paraId="6431F43C" w14:textId="77777777" w:rsidR="009A6D6C" w:rsidRPr="001D0898" w:rsidRDefault="009A6D6C" w:rsidP="001D0898">
      <w:pPr>
        <w:pStyle w:val="Listenabsatz"/>
      </w:pPr>
      <w:r w:rsidRPr="001D0898">
        <w:t>G. Dialer</w:t>
      </w:r>
    </w:p>
    <w:p w14:paraId="6B738B12" w14:textId="77777777" w:rsidR="009A6D6C" w:rsidRPr="001D0898" w:rsidRDefault="009A6D6C" w:rsidP="001D0898">
      <w:pPr>
        <w:pStyle w:val="Listenabsatz"/>
      </w:pPr>
      <w:r w:rsidRPr="001D0898">
        <w:t>Wie Sie zu Unrecht beschuldigte Mitarbeiter/innen in Ihrer Kita rehabilitieren (2019)</w:t>
      </w:r>
    </w:p>
    <w:p w14:paraId="4AAB133F" w14:textId="77777777" w:rsidR="009A6D6C" w:rsidRPr="001D0898" w:rsidRDefault="009A6D6C" w:rsidP="001D0898">
      <w:pPr>
        <w:pStyle w:val="Listenabsatz"/>
      </w:pPr>
      <w:r w:rsidRPr="001D0898">
        <w:t>Der Paritätische Bremen</w:t>
      </w:r>
    </w:p>
    <w:p w14:paraId="200E2C55" w14:textId="77777777" w:rsidR="009A6D6C" w:rsidRPr="001D0898" w:rsidRDefault="009A6D6C" w:rsidP="001D0898">
      <w:pPr>
        <w:pStyle w:val="Listenabsatz"/>
      </w:pPr>
      <w:r w:rsidRPr="001D0898">
        <w:t>Ich will mitreden, weil ich Dinge anders sehe! / Dokumentation des Pilotprojektes „Verhaltensampel“ (2018)</w:t>
      </w:r>
    </w:p>
    <w:p w14:paraId="5AC7878D" w14:textId="77777777" w:rsidR="009A6D6C" w:rsidRPr="001D0898" w:rsidRDefault="009A6D6C" w:rsidP="001D0898">
      <w:pPr>
        <w:pStyle w:val="Listenabsatz"/>
      </w:pPr>
      <w:r w:rsidRPr="001D0898">
        <w:t>Reckahner Reflexionen</w:t>
      </w:r>
    </w:p>
    <w:p w14:paraId="33A821C9" w14:textId="77777777" w:rsidR="009A6D6C" w:rsidRPr="001D0898" w:rsidRDefault="009A6D6C" w:rsidP="001D0898">
      <w:pPr>
        <w:pStyle w:val="Listenabsatz"/>
      </w:pPr>
      <w:r w:rsidRPr="001D0898">
        <w:t>Zur Ethik pädagogischer Beziehungen (2017)</w:t>
      </w:r>
    </w:p>
    <w:p w14:paraId="5424F5A2" w14:textId="77777777" w:rsidR="009A6D6C" w:rsidRPr="001D0898" w:rsidRDefault="009A6D6C" w:rsidP="001D0898">
      <w:pPr>
        <w:pStyle w:val="Listenabsatz"/>
      </w:pPr>
      <w:r w:rsidRPr="001D0898">
        <w:t>Nifbe</w:t>
      </w:r>
    </w:p>
    <w:p w14:paraId="28F02AFC" w14:textId="77777777" w:rsidR="009A6D6C" w:rsidRPr="001D0898" w:rsidRDefault="009A6D6C" w:rsidP="001D0898">
      <w:pPr>
        <w:pStyle w:val="Listenabsatz"/>
      </w:pPr>
      <w:r w:rsidRPr="001D0898">
        <w:t>Adultismus in der Kita</w:t>
      </w:r>
      <w:r w:rsidR="003A4C9A" w:rsidRPr="001D0898">
        <w:t xml:space="preserve"> (2022)</w:t>
      </w:r>
    </w:p>
    <w:p w14:paraId="20ADC4F0" w14:textId="77777777" w:rsidR="009A6D6C" w:rsidRPr="001D0898" w:rsidRDefault="009A6D6C" w:rsidP="001D0898">
      <w:pPr>
        <w:pStyle w:val="Listenabsatz"/>
      </w:pPr>
      <w:r w:rsidRPr="001D0898">
        <w:t>G. Sußbauer / H. Haas</w:t>
      </w:r>
    </w:p>
    <w:p w14:paraId="4568F84A" w14:textId="77777777" w:rsidR="009A6D6C" w:rsidRPr="001D0898" w:rsidRDefault="009A6D6C" w:rsidP="001D0898">
      <w:pPr>
        <w:pStyle w:val="Listenabsatz"/>
      </w:pPr>
      <w:r w:rsidRPr="001D0898">
        <w:t>Schritt für Schritt zur Kinderrechte-Kita (2023)</w:t>
      </w:r>
    </w:p>
    <w:p w14:paraId="670A0533" w14:textId="77777777" w:rsidR="009A6D6C" w:rsidRPr="001D0898" w:rsidRDefault="009A6D6C" w:rsidP="001D0898">
      <w:pPr>
        <w:pStyle w:val="Listenabsatz"/>
      </w:pPr>
      <w:r w:rsidRPr="001D0898">
        <w:t>J. Maywald / A. Ballmann</w:t>
      </w:r>
    </w:p>
    <w:p w14:paraId="067658F6" w14:textId="77777777" w:rsidR="009A6D6C" w:rsidRPr="001D0898" w:rsidRDefault="009A6D6C" w:rsidP="001D0898">
      <w:pPr>
        <w:pStyle w:val="Listenabsatz"/>
      </w:pPr>
      <w:r w:rsidRPr="001D0898">
        <w:t>Gewaltfreie Pädagogik in der Kita (2022)</w:t>
      </w:r>
    </w:p>
    <w:p w14:paraId="053F8A45" w14:textId="77777777" w:rsidR="009A6D6C" w:rsidRPr="001D0898" w:rsidRDefault="009A6D6C" w:rsidP="001D0898">
      <w:pPr>
        <w:pStyle w:val="Listenabsatz"/>
      </w:pPr>
      <w:r w:rsidRPr="001D0898">
        <w:t>J. Maywald</w:t>
      </w:r>
    </w:p>
    <w:p w14:paraId="71A835AE" w14:textId="77777777" w:rsidR="009475B2" w:rsidRPr="001D0898" w:rsidRDefault="009A6D6C" w:rsidP="001D0898">
      <w:pPr>
        <w:pStyle w:val="Listenabsatz"/>
      </w:pPr>
      <w:r w:rsidRPr="001D0898">
        <w:t xml:space="preserve">Schritt für </w:t>
      </w:r>
      <w:r w:rsidR="009475B2" w:rsidRPr="001D0898">
        <w:t>S</w:t>
      </w:r>
      <w:r w:rsidRPr="001D0898">
        <w:t>chritt zum Kita-Schutzkonzept</w:t>
      </w:r>
      <w:r w:rsidR="009475B2" w:rsidRPr="001D0898">
        <w:t xml:space="preserve"> (2022)</w:t>
      </w:r>
    </w:p>
    <w:p w14:paraId="5D205264" w14:textId="54644CFD" w:rsidR="009475B2" w:rsidRPr="001D0898" w:rsidRDefault="009475B2" w:rsidP="001D0898">
      <w:pPr>
        <w:pStyle w:val="Listenabsatz"/>
      </w:pPr>
      <w:r w:rsidRPr="001D0898">
        <w:t>M. Kröger</w:t>
      </w:r>
    </w:p>
    <w:p w14:paraId="3C059BAC" w14:textId="199E1661" w:rsidR="009475B2" w:rsidRPr="001D0898" w:rsidRDefault="009475B2" w:rsidP="001D0898">
      <w:pPr>
        <w:pStyle w:val="Listenabsatz"/>
      </w:pPr>
      <w:r w:rsidRPr="001D0898">
        <w:t>Sexualerziehung in der Kita (2021)</w:t>
      </w:r>
    </w:p>
    <w:p w14:paraId="3E31EB0E" w14:textId="64FA04FF" w:rsidR="009A6D6C" w:rsidRPr="009A6D6C" w:rsidRDefault="009A6D6C" w:rsidP="009A6D6C">
      <w:pPr>
        <w:rPr>
          <w:rFonts w:cstheme="minorHAnsi"/>
          <w:b/>
        </w:rPr>
      </w:pPr>
    </w:p>
    <w:p w14:paraId="1C133C33" w14:textId="7F41C4C9" w:rsidR="00633FE9" w:rsidRDefault="00633FE9" w:rsidP="005B4AB7">
      <w:pPr>
        <w:rPr>
          <w:rFonts w:cstheme="minorHAnsi"/>
        </w:rPr>
      </w:pPr>
    </w:p>
    <w:p w14:paraId="1DB5B300" w14:textId="615EA185" w:rsidR="001D0898" w:rsidRDefault="001D0898" w:rsidP="005B4AB7">
      <w:pPr>
        <w:rPr>
          <w:rFonts w:cstheme="minorHAnsi"/>
        </w:rPr>
      </w:pPr>
    </w:p>
    <w:p w14:paraId="592134D7" w14:textId="204FCA8B" w:rsidR="001D0898" w:rsidRDefault="001D0898" w:rsidP="005B4AB7">
      <w:pPr>
        <w:rPr>
          <w:rFonts w:cstheme="minorHAnsi"/>
        </w:rPr>
      </w:pPr>
    </w:p>
    <w:p w14:paraId="79EA4446" w14:textId="4723828C" w:rsidR="001D0898" w:rsidRDefault="001D0898" w:rsidP="005B4AB7">
      <w:pPr>
        <w:rPr>
          <w:rFonts w:cstheme="minorHAnsi"/>
        </w:rPr>
      </w:pPr>
    </w:p>
    <w:p w14:paraId="562DDC6E" w14:textId="71D51BF8" w:rsidR="001D0898" w:rsidRPr="00400815" w:rsidRDefault="001D0898" w:rsidP="005B4AB7">
      <w:pPr>
        <w:rPr>
          <w:rFonts w:cstheme="minorHAnsi"/>
        </w:rPr>
      </w:pPr>
    </w:p>
    <w:p w14:paraId="28F92847" w14:textId="56BDAA37" w:rsidR="00633FE9" w:rsidRDefault="00B1641D" w:rsidP="005B4AB7">
      <w:pPr>
        <w:rPr>
          <w:rFonts w:cstheme="minorHAnsi"/>
          <w:b/>
          <w:bCs/>
        </w:rPr>
      </w:pPr>
      <w:r w:rsidRPr="006E6407">
        <w:rPr>
          <w:rFonts w:cstheme="minorHAnsi"/>
          <w:b/>
          <w:bCs/>
        </w:rPr>
        <w:t>Impressum:</w:t>
      </w:r>
    </w:p>
    <w:p w14:paraId="0779153C" w14:textId="3E94930C" w:rsidR="007050F7" w:rsidRPr="006E6407" w:rsidRDefault="007050F7" w:rsidP="005B4AB7">
      <w:pPr>
        <w:rPr>
          <w:rFonts w:cstheme="minorHAnsi"/>
          <w:b/>
          <w:bCs/>
        </w:rPr>
      </w:pPr>
    </w:p>
    <w:p w14:paraId="66899379" w14:textId="4B8A1188" w:rsidR="007050F7" w:rsidRDefault="007050F7" w:rsidP="007050F7">
      <w:r>
        <w:t>Evangelische Tageseinrichtungen für Kinder</w:t>
      </w:r>
    </w:p>
    <w:p w14:paraId="46EB692A" w14:textId="2EDC698B" w:rsidR="007050F7" w:rsidRDefault="007050F7" w:rsidP="007050F7">
      <w:r>
        <w:t>Evangelischer Regionalverband Frankfurt und Offenbach</w:t>
      </w:r>
    </w:p>
    <w:p w14:paraId="502E52CA" w14:textId="387A6D71" w:rsidR="007050F7" w:rsidRDefault="007050F7" w:rsidP="007050F7"/>
    <w:p w14:paraId="1C2AE3C1" w14:textId="4BC56736" w:rsidR="007050F7" w:rsidRPr="006E6407" w:rsidRDefault="007050F7" w:rsidP="007050F7">
      <w:r w:rsidRPr="006E6407">
        <w:rPr>
          <w:noProof/>
          <w:lang w:eastAsia="de-DE"/>
        </w:rPr>
        <w:drawing>
          <wp:anchor distT="0" distB="0" distL="114300" distR="114300" simplePos="0" relativeHeight="251657216" behindDoc="0" locked="0" layoutInCell="1" allowOverlap="1" wp14:anchorId="088FFB42" wp14:editId="09DBB7E2">
            <wp:simplePos x="0" y="0"/>
            <wp:positionH relativeFrom="column">
              <wp:posOffset>4098039</wp:posOffset>
            </wp:positionH>
            <wp:positionV relativeFrom="paragraph">
              <wp:posOffset>25400</wp:posOffset>
            </wp:positionV>
            <wp:extent cx="918309" cy="334800"/>
            <wp:effectExtent l="0" t="0" r="0" b="0"/>
            <wp:wrapNone/>
            <wp:docPr id="123071160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309" cy="334800"/>
                    </a:xfrm>
                    <a:prstGeom prst="rect">
                      <a:avLst/>
                    </a:prstGeom>
                    <a:noFill/>
                    <a:ln>
                      <a:noFill/>
                    </a:ln>
                  </pic:spPr>
                </pic:pic>
              </a:graphicData>
            </a:graphic>
            <wp14:sizeRelV relativeFrom="margin">
              <wp14:pctHeight>0</wp14:pctHeight>
            </wp14:sizeRelV>
          </wp:anchor>
        </w:drawing>
      </w:r>
      <w:r w:rsidRPr="006E6407">
        <w:t xml:space="preserve">Unter Beteiligung des Instituts für Sexualpädagogik </w:t>
      </w:r>
      <w:r>
        <w:br/>
      </w:r>
      <w:r w:rsidRPr="006E6407">
        <w:t>und sexuelle Bildung GmbH:</w:t>
      </w:r>
      <w:r w:rsidRPr="006E6407">
        <w:rPr>
          <w:noProof/>
        </w:rPr>
        <w:t xml:space="preserve"> </w:t>
      </w:r>
    </w:p>
    <w:p w14:paraId="34702AD2" w14:textId="463EB9E3" w:rsidR="007050F7" w:rsidRPr="006E6407" w:rsidRDefault="007050F7" w:rsidP="007050F7">
      <w:r w:rsidRPr="006E6407">
        <w:t xml:space="preserve">Dr. Frank Herrath (Dozent und Mitbegründer des iSp, </w:t>
      </w:r>
      <w:r>
        <w:br/>
      </w:r>
      <w:r w:rsidRPr="006E6407">
        <w:t>Medienpädagoge, Sexualwissenschaftler)</w:t>
      </w:r>
    </w:p>
    <w:p w14:paraId="4E278D9C" w14:textId="77777777" w:rsidR="007050F7" w:rsidRDefault="007050F7" w:rsidP="007050F7">
      <w:r w:rsidRPr="006E6407">
        <w:t>Dirk Simon (Sexualpädagoge, Dozent, Berater)</w:t>
      </w:r>
    </w:p>
    <w:p w14:paraId="630394CB" w14:textId="77777777" w:rsidR="001221BE" w:rsidRDefault="001221BE" w:rsidP="007050F7"/>
    <w:p w14:paraId="36181B0D" w14:textId="77777777" w:rsidR="001221BE" w:rsidRPr="006E6407" w:rsidRDefault="001221BE" w:rsidP="007050F7"/>
    <w:p w14:paraId="0824C58E" w14:textId="77777777" w:rsidR="002D0B47" w:rsidRDefault="002D0B47" w:rsidP="002D4EAC">
      <w:pPr>
        <w:rPr>
          <w:sz w:val="24"/>
          <w:szCs w:val="24"/>
        </w:rPr>
      </w:pPr>
    </w:p>
    <w:p w14:paraId="7D0195B4" w14:textId="77777777" w:rsidR="001221BE" w:rsidRDefault="001221BE" w:rsidP="002D4EAC">
      <w:pPr>
        <w:rPr>
          <w:sz w:val="24"/>
          <w:szCs w:val="24"/>
        </w:rPr>
        <w:sectPr w:rsidR="001221BE" w:rsidSect="00FB141A">
          <w:pgSz w:w="11906" w:h="16838"/>
          <w:pgMar w:top="1417" w:right="1417" w:bottom="1134" w:left="1417" w:header="708" w:footer="57" w:gutter="0"/>
          <w:cols w:space="708"/>
          <w:docGrid w:linePitch="360"/>
        </w:sectPr>
      </w:pPr>
    </w:p>
    <w:p w14:paraId="25EC8045" w14:textId="77777777" w:rsidR="001221BE" w:rsidRPr="00B97212" w:rsidRDefault="001221BE" w:rsidP="002D4EAC">
      <w:pPr>
        <w:rPr>
          <w:sz w:val="24"/>
          <w:szCs w:val="24"/>
        </w:rPr>
      </w:pPr>
    </w:p>
    <w:sectPr w:rsidR="001221BE" w:rsidRPr="00B97212" w:rsidSect="00FB141A">
      <w:type w:val="continuous"/>
      <w:pgSz w:w="11906" w:h="16838"/>
      <w:pgMar w:top="1417" w:right="1417" w:bottom="1134" w:left="1417" w:header="708" w:footer="5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EA62B5" w14:textId="77777777" w:rsidR="00FB141A" w:rsidRDefault="00FB141A" w:rsidP="0077319E">
      <w:pPr>
        <w:spacing w:line="240" w:lineRule="auto"/>
      </w:pPr>
      <w:r>
        <w:separator/>
      </w:r>
    </w:p>
    <w:p w14:paraId="54D9B3F6" w14:textId="77777777" w:rsidR="00FB141A" w:rsidRDefault="00FB141A"/>
  </w:endnote>
  <w:endnote w:type="continuationSeparator" w:id="0">
    <w:p w14:paraId="43DB57FC" w14:textId="77777777" w:rsidR="00FB141A" w:rsidRDefault="00FB141A" w:rsidP="0077319E">
      <w:pPr>
        <w:spacing w:line="240" w:lineRule="auto"/>
      </w:pPr>
      <w:r>
        <w:continuationSeparator/>
      </w:r>
    </w:p>
    <w:p w14:paraId="50CB352A" w14:textId="77777777" w:rsidR="00FB141A" w:rsidRDefault="00FB14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Textkörper)">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560831706"/>
      <w:docPartObj>
        <w:docPartGallery w:val="Page Numbers (Bottom of Page)"/>
        <w:docPartUnique/>
      </w:docPartObj>
    </w:sdtPr>
    <w:sdtEndPr>
      <w:rPr>
        <w:rStyle w:val="Seitenzahl"/>
      </w:rPr>
    </w:sdtEndPr>
    <w:sdtContent>
      <w:p w14:paraId="0FD25772" w14:textId="7F9EF8AB" w:rsidR="00AB1C12" w:rsidRDefault="00AB1C12" w:rsidP="00ED562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C187F9F" w14:textId="77777777" w:rsidR="00AB1C12" w:rsidRDefault="00AB1C12" w:rsidP="00AB1C1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770009113"/>
      <w:docPartObj>
        <w:docPartGallery w:val="Page Numbers (Bottom of Page)"/>
        <w:docPartUnique/>
      </w:docPartObj>
    </w:sdtPr>
    <w:sdtEndPr>
      <w:rPr>
        <w:rStyle w:val="Seitenzahl"/>
      </w:rPr>
    </w:sdtEndPr>
    <w:sdtContent>
      <w:p w14:paraId="7A5895CE" w14:textId="3E8A8B1C" w:rsidR="00ED5627" w:rsidRDefault="00ED5627" w:rsidP="0018261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3E4009">
          <w:rPr>
            <w:rStyle w:val="Seitenzahl"/>
            <w:noProof/>
          </w:rPr>
          <w:t>21</w:t>
        </w:r>
        <w:r>
          <w:rPr>
            <w:rStyle w:val="Seitenzahl"/>
          </w:rPr>
          <w:fldChar w:fldCharType="end"/>
        </w:r>
      </w:p>
    </w:sdtContent>
  </w:sdt>
  <w:p w14:paraId="3184DA47" w14:textId="300810BD" w:rsidR="00AB1C12" w:rsidRDefault="00ED5627" w:rsidP="00AB1C12">
    <w:pPr>
      <w:pStyle w:val="Fuzeile"/>
      <w:ind w:right="360"/>
    </w:pPr>
    <w:r>
      <w:rPr>
        <w:noProof/>
        <w:lang w:eastAsia="de-DE"/>
      </w:rPr>
      <mc:AlternateContent>
        <mc:Choice Requires="wps">
          <w:drawing>
            <wp:anchor distT="0" distB="0" distL="114300" distR="114300" simplePos="0" relativeHeight="251661312" behindDoc="0" locked="0" layoutInCell="1" allowOverlap="1" wp14:anchorId="3E822E0A" wp14:editId="32BEEEC9">
              <wp:simplePos x="0" y="0"/>
              <wp:positionH relativeFrom="column">
                <wp:posOffset>5569112</wp:posOffset>
              </wp:positionH>
              <wp:positionV relativeFrom="paragraph">
                <wp:posOffset>-53340</wp:posOffset>
              </wp:positionV>
              <wp:extent cx="0" cy="252000"/>
              <wp:effectExtent l="0" t="0" r="12700" b="15240"/>
              <wp:wrapNone/>
              <wp:docPr id="355532233" name="Gerade Verbindung 4"/>
              <wp:cNvGraphicFramePr/>
              <a:graphic xmlns:a="http://schemas.openxmlformats.org/drawingml/2006/main">
                <a:graphicData uri="http://schemas.microsoft.com/office/word/2010/wordprocessingShape">
                  <wps:wsp>
                    <wps:cNvCnPr/>
                    <wps:spPr>
                      <a:xfrm>
                        <a:off x="0" y="0"/>
                        <a:ext cx="0" cy="252000"/>
                      </a:xfrm>
                      <a:prstGeom prst="line">
                        <a:avLst/>
                      </a:prstGeom>
                      <a:ln>
                        <a:solidFill>
                          <a:srgbClr val="5C258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245C20" id="Gerade Verbindung 4"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8.5pt,-4.2pt" to="43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" strokecolor="#5c2583" strokeweight=".5pt">
              <v:stroke joinstyle="miter"/>
            </v:line>
          </w:pict>
        </mc:Fallback>
      </mc:AlternateContent>
    </w:r>
  </w:p>
  <w:p w14:paraId="7481892B" w14:textId="77777777" w:rsidR="005F05C2" w:rsidRDefault="005F05C2" w:rsidP="00AB1C12">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666434493"/>
      <w:docPartObj>
        <w:docPartGallery w:val="Page Numbers (Bottom of Page)"/>
        <w:docPartUnique/>
      </w:docPartObj>
    </w:sdtPr>
    <w:sdtEndPr>
      <w:rPr>
        <w:rStyle w:val="Seitenzahl"/>
      </w:rPr>
    </w:sdtEndPr>
    <w:sdtContent>
      <w:p w14:paraId="2ACA28D9" w14:textId="407C1F03" w:rsidR="00A95B1C" w:rsidRDefault="00A95B1C" w:rsidP="00A95B1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3E4009">
          <w:rPr>
            <w:rStyle w:val="Seitenzahl"/>
            <w:noProof/>
          </w:rPr>
          <w:t>1</w:t>
        </w:r>
        <w:r>
          <w:rPr>
            <w:rStyle w:val="Seitenzahl"/>
          </w:rPr>
          <w:fldChar w:fldCharType="end"/>
        </w:r>
      </w:p>
    </w:sdtContent>
  </w:sdt>
  <w:p w14:paraId="288DE121" w14:textId="77777777" w:rsidR="00A95B1C" w:rsidRDefault="00A95B1C" w:rsidP="00A95B1C">
    <w:pPr>
      <w:pStyle w:val="Fuzeile"/>
      <w:ind w:right="360"/>
    </w:pPr>
    <w:r>
      <w:rPr>
        <w:noProof/>
        <w:lang w:eastAsia="de-DE"/>
      </w:rPr>
      <mc:AlternateContent>
        <mc:Choice Requires="wps">
          <w:drawing>
            <wp:anchor distT="0" distB="0" distL="114300" distR="114300" simplePos="0" relativeHeight="251666432" behindDoc="0" locked="0" layoutInCell="1" allowOverlap="1" wp14:anchorId="06850A04" wp14:editId="38DDEDF5">
              <wp:simplePos x="0" y="0"/>
              <wp:positionH relativeFrom="column">
                <wp:posOffset>5569112</wp:posOffset>
              </wp:positionH>
              <wp:positionV relativeFrom="paragraph">
                <wp:posOffset>-53340</wp:posOffset>
              </wp:positionV>
              <wp:extent cx="0" cy="252000"/>
              <wp:effectExtent l="0" t="0" r="12700" b="15240"/>
              <wp:wrapNone/>
              <wp:docPr id="1911855913" name="Gerade Verbindung 4"/>
              <wp:cNvGraphicFramePr/>
              <a:graphic xmlns:a="http://schemas.openxmlformats.org/drawingml/2006/main">
                <a:graphicData uri="http://schemas.microsoft.com/office/word/2010/wordprocessingShape">
                  <wps:wsp>
                    <wps:cNvCnPr/>
                    <wps:spPr>
                      <a:xfrm>
                        <a:off x="0" y="0"/>
                        <a:ext cx="0" cy="252000"/>
                      </a:xfrm>
                      <a:prstGeom prst="line">
                        <a:avLst/>
                      </a:prstGeom>
                      <a:ln>
                        <a:solidFill>
                          <a:srgbClr val="5C258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55EA18" id="Gerade Verbindung 4"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8.5pt,-4.2pt" to="43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" strokecolor="#5c2583" strokeweight=".5pt">
              <v:stroke joinstyle="miter"/>
            </v:line>
          </w:pict>
        </mc:Fallback>
      </mc:AlternateContent>
    </w:r>
  </w:p>
  <w:p w14:paraId="00D2DCA8" w14:textId="77777777" w:rsidR="00ED5627" w:rsidRDefault="00ED5627" w:rsidP="00ED5627">
    <w:pPr>
      <w:pStyle w:val="Fuzeile"/>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67796F" w14:textId="77777777" w:rsidR="00FB141A" w:rsidRDefault="00FB141A" w:rsidP="0077319E">
      <w:pPr>
        <w:spacing w:line="240" w:lineRule="auto"/>
      </w:pPr>
      <w:r>
        <w:separator/>
      </w:r>
    </w:p>
    <w:p w14:paraId="2AAA87A5" w14:textId="77777777" w:rsidR="00FB141A" w:rsidRDefault="00FB141A"/>
  </w:footnote>
  <w:footnote w:type="continuationSeparator" w:id="0">
    <w:p w14:paraId="260D800D" w14:textId="77777777" w:rsidR="00FB141A" w:rsidRDefault="00FB141A" w:rsidP="0077319E">
      <w:pPr>
        <w:spacing w:line="240" w:lineRule="auto"/>
      </w:pPr>
      <w:r>
        <w:continuationSeparator/>
      </w:r>
    </w:p>
    <w:p w14:paraId="6EF63E53" w14:textId="77777777" w:rsidR="00FB141A" w:rsidRDefault="00FB14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F3DF5" w14:textId="77777777" w:rsidR="00A32C20" w:rsidRPr="00ED5627" w:rsidRDefault="00A32C20" w:rsidP="00ED5627">
    <w:pPr>
      <w:spacing w:line="320" w:lineRule="exact"/>
      <w:ind w:left="0"/>
      <w:jc w:val="center"/>
      <w:rPr>
        <w:rFonts w:cs="Calibri (Textkörper)"/>
        <w:b/>
        <w:color w:val="5C2583"/>
        <w:spacing w:val="4"/>
        <w:sz w:val="24"/>
        <w:szCs w:val="24"/>
      </w:rPr>
    </w:pPr>
    <w:r w:rsidRPr="00ED5627">
      <w:rPr>
        <w:rFonts w:cs="Calibri (Textkörper)"/>
        <w:b/>
        <w:color w:val="5C2583"/>
        <w:spacing w:val="4"/>
        <w:sz w:val="24"/>
        <w:szCs w:val="24"/>
      </w:rPr>
      <w:t>Rahmenkonzeption Gewaltschutzkonzept</w:t>
    </w:r>
  </w:p>
  <w:p w14:paraId="6190C28E" w14:textId="0D2B0895" w:rsidR="00A32C20" w:rsidRPr="00ED5627" w:rsidRDefault="00A32C20" w:rsidP="00ED5627">
    <w:pPr>
      <w:spacing w:line="320" w:lineRule="exact"/>
      <w:ind w:left="0"/>
      <w:jc w:val="center"/>
      <w:rPr>
        <w:rFonts w:cs="Calibri (Textkörper)"/>
        <w:bCs/>
        <w:color w:val="5C2583"/>
        <w:spacing w:val="4"/>
        <w:sz w:val="20"/>
        <w:szCs w:val="20"/>
      </w:rPr>
    </w:pPr>
    <w:r w:rsidRPr="00ED5627">
      <w:rPr>
        <w:rFonts w:cs="Calibri (Textkörper)"/>
        <w:bCs/>
        <w:color w:val="5C2583"/>
        <w:spacing w:val="4"/>
        <w:sz w:val="20"/>
        <w:szCs w:val="20"/>
      </w:rPr>
      <w:t>Evangelische Tageseinrichtungen für Kinder als sicherere Orte für Kinder</w:t>
    </w:r>
  </w:p>
  <w:p w14:paraId="4BF80307" w14:textId="0721367A" w:rsidR="003B07B5" w:rsidRDefault="00161AE8" w:rsidP="003B07B5">
    <w:pPr>
      <w:spacing w:line="320" w:lineRule="exact"/>
      <w:jc w:val="center"/>
      <w:rPr>
        <w:rFonts w:cs="Calibri (Textkörper)"/>
        <w:bCs/>
        <w:color w:val="5C2583"/>
        <w:spacing w:val="4"/>
        <w:sz w:val="24"/>
        <w:szCs w:val="24"/>
      </w:rPr>
    </w:pPr>
    <w:r>
      <w:rPr>
        <w:rFonts w:cs="Calibri (Textkörper)"/>
        <w:bCs/>
        <w:noProof/>
        <w:color w:val="5C2583"/>
        <w:spacing w:val="4"/>
        <w:sz w:val="20"/>
        <w:szCs w:val="20"/>
        <w:lang w:eastAsia="de-DE"/>
      </w:rPr>
      <mc:AlternateContent>
        <mc:Choice Requires="wps">
          <w:drawing>
            <wp:anchor distT="0" distB="0" distL="114300" distR="114300" simplePos="0" relativeHeight="251662336" behindDoc="0" locked="0" layoutInCell="1" allowOverlap="1" wp14:anchorId="00F58600" wp14:editId="32AC8261">
              <wp:simplePos x="0" y="0"/>
              <wp:positionH relativeFrom="margin">
                <wp:posOffset>-370205</wp:posOffset>
              </wp:positionH>
              <wp:positionV relativeFrom="paragraph">
                <wp:posOffset>127502</wp:posOffset>
              </wp:positionV>
              <wp:extent cx="6479540" cy="0"/>
              <wp:effectExtent l="0" t="0" r="10160" b="12700"/>
              <wp:wrapNone/>
              <wp:docPr id="1547746181" name="Gerade Verbindung 6"/>
              <wp:cNvGraphicFramePr/>
              <a:graphic xmlns:a="http://schemas.openxmlformats.org/drawingml/2006/main">
                <a:graphicData uri="http://schemas.microsoft.com/office/word/2010/wordprocessingShape">
                  <wps:wsp>
                    <wps:cNvCnPr/>
                    <wps:spPr>
                      <a:xfrm>
                        <a:off x="0" y="0"/>
                        <a:ext cx="6479540" cy="0"/>
                      </a:xfrm>
                      <a:prstGeom prst="line">
                        <a:avLst/>
                      </a:prstGeom>
                      <a:ln w="9525">
                        <a:solidFill>
                          <a:srgbClr val="5C258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EC36F7" id="Gerade Verbindung 6" o:spid="_x0000_s1026" style="position:absolute;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9.15pt,10.05pt" to="481.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" strokecolor="#5c2583">
              <v:stroke joinstyle="miter"/>
              <w10:wrap anchorx="margin"/>
            </v:line>
          </w:pict>
        </mc:Fallback>
      </mc:AlternateContent>
    </w:r>
  </w:p>
  <w:p w14:paraId="34B8A133" w14:textId="765DCA27" w:rsidR="00161AE8" w:rsidRPr="003B07B5" w:rsidRDefault="00161AE8" w:rsidP="003B07B5">
    <w:pPr>
      <w:spacing w:line="320" w:lineRule="exact"/>
      <w:jc w:val="center"/>
      <w:rPr>
        <w:rFonts w:cs="Calibri (Textkörper)"/>
        <w:bCs/>
        <w:color w:val="0070C0"/>
        <w:spacing w:val="4"/>
        <w:sz w:val="24"/>
        <w:szCs w:val="24"/>
      </w:rPr>
    </w:pPr>
  </w:p>
  <w:p w14:paraId="0984AA1D" w14:textId="450A2183" w:rsidR="00A32C20" w:rsidRDefault="00A32C20" w:rsidP="00093701">
    <w:pPr>
      <w:pStyle w:val="Kopfzeile"/>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45395" w14:textId="77777777" w:rsidR="00161AE8" w:rsidRPr="00ED5627" w:rsidRDefault="00161AE8" w:rsidP="00161AE8">
    <w:pPr>
      <w:spacing w:line="320" w:lineRule="exact"/>
      <w:ind w:left="0"/>
      <w:jc w:val="center"/>
      <w:rPr>
        <w:rFonts w:cs="Calibri (Textkörper)"/>
        <w:b/>
        <w:color w:val="5C2583"/>
        <w:spacing w:val="4"/>
        <w:sz w:val="24"/>
        <w:szCs w:val="24"/>
      </w:rPr>
    </w:pPr>
    <w:r w:rsidRPr="00ED5627">
      <w:rPr>
        <w:rFonts w:cs="Calibri (Textkörper)"/>
        <w:b/>
        <w:color w:val="5C2583"/>
        <w:spacing w:val="4"/>
        <w:sz w:val="24"/>
        <w:szCs w:val="24"/>
      </w:rPr>
      <w:t>Rahmenkonzeption Gewaltschutzkonzept</w:t>
    </w:r>
  </w:p>
  <w:p w14:paraId="6BF7659A" w14:textId="77777777" w:rsidR="00161AE8" w:rsidRPr="00ED5627" w:rsidRDefault="00161AE8" w:rsidP="00161AE8">
    <w:pPr>
      <w:spacing w:line="320" w:lineRule="exact"/>
      <w:ind w:left="0"/>
      <w:jc w:val="center"/>
      <w:rPr>
        <w:rFonts w:cs="Calibri (Textkörper)"/>
        <w:bCs/>
        <w:color w:val="5C2583"/>
        <w:spacing w:val="4"/>
        <w:sz w:val="20"/>
        <w:szCs w:val="20"/>
      </w:rPr>
    </w:pPr>
    <w:r w:rsidRPr="00ED5627">
      <w:rPr>
        <w:rFonts w:cs="Calibri (Textkörper)"/>
        <w:bCs/>
        <w:color w:val="5C2583"/>
        <w:spacing w:val="4"/>
        <w:sz w:val="20"/>
        <w:szCs w:val="20"/>
      </w:rPr>
      <w:t>Evangelische Tageseinrichtungen für Kinder als sicherere Orte für Kinder</w:t>
    </w:r>
  </w:p>
  <w:p w14:paraId="0D01A30F" w14:textId="77777777" w:rsidR="00161AE8" w:rsidRDefault="00161AE8" w:rsidP="00161AE8">
    <w:pPr>
      <w:spacing w:line="320" w:lineRule="exact"/>
      <w:jc w:val="center"/>
      <w:rPr>
        <w:rFonts w:cs="Calibri (Textkörper)"/>
        <w:bCs/>
        <w:color w:val="5C2583"/>
        <w:spacing w:val="4"/>
        <w:sz w:val="24"/>
        <w:szCs w:val="24"/>
      </w:rPr>
    </w:pPr>
    <w:r>
      <w:rPr>
        <w:rFonts w:cs="Calibri (Textkörper)"/>
        <w:bCs/>
        <w:noProof/>
        <w:color w:val="5C2583"/>
        <w:spacing w:val="4"/>
        <w:sz w:val="20"/>
        <w:szCs w:val="20"/>
        <w:lang w:eastAsia="de-DE"/>
      </w:rPr>
      <mc:AlternateContent>
        <mc:Choice Requires="wps">
          <w:drawing>
            <wp:anchor distT="0" distB="0" distL="114300" distR="114300" simplePos="0" relativeHeight="251664384" behindDoc="0" locked="0" layoutInCell="1" allowOverlap="1" wp14:anchorId="62EB3915" wp14:editId="74F9C3D3">
              <wp:simplePos x="0" y="0"/>
              <wp:positionH relativeFrom="margin">
                <wp:posOffset>-370205</wp:posOffset>
              </wp:positionH>
              <wp:positionV relativeFrom="paragraph">
                <wp:posOffset>127502</wp:posOffset>
              </wp:positionV>
              <wp:extent cx="6479540" cy="0"/>
              <wp:effectExtent l="0" t="0" r="10160" b="12700"/>
              <wp:wrapNone/>
              <wp:docPr id="1461955934" name="Gerade Verbindung 6"/>
              <wp:cNvGraphicFramePr/>
              <a:graphic xmlns:a="http://schemas.openxmlformats.org/drawingml/2006/main">
                <a:graphicData uri="http://schemas.microsoft.com/office/word/2010/wordprocessingShape">
                  <wps:wsp>
                    <wps:cNvCnPr/>
                    <wps:spPr>
                      <a:xfrm>
                        <a:off x="0" y="0"/>
                        <a:ext cx="6479540" cy="0"/>
                      </a:xfrm>
                      <a:prstGeom prst="line">
                        <a:avLst/>
                      </a:prstGeom>
                      <a:ln w="9525">
                        <a:solidFill>
                          <a:srgbClr val="5C258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71A1F6" id="Gerade Verbindung 6" o:spid="_x0000_s1026" style="position:absolute;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9.15pt,10.05pt" to="481.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" strokecolor="#5c2583">
              <v:stroke joinstyle="miter"/>
              <w10:wrap anchorx="margin"/>
            </v:line>
          </w:pict>
        </mc:Fallback>
      </mc:AlternateContent>
    </w:r>
  </w:p>
  <w:p w14:paraId="30F93176" w14:textId="77777777" w:rsidR="00161AE8" w:rsidRDefault="00161AE8" w:rsidP="00161AE8">
    <w:pPr>
      <w:pStyle w:val="Kopfzeile"/>
      <w:ind w:left="0"/>
    </w:pPr>
  </w:p>
  <w:p w14:paraId="70C7CE54" w14:textId="77777777" w:rsidR="00161AE8" w:rsidRDefault="00161AE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5D9A"/>
    <w:multiLevelType w:val="hybridMultilevel"/>
    <w:tmpl w:val="5A3405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18040FC"/>
    <w:multiLevelType w:val="hybridMultilevel"/>
    <w:tmpl w:val="5D807FCE"/>
    <w:lvl w:ilvl="0" w:tplc="3BB0521C">
      <w:start w:val="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A331C1"/>
    <w:multiLevelType w:val="hybridMultilevel"/>
    <w:tmpl w:val="A4EC974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061863EF"/>
    <w:multiLevelType w:val="hybridMultilevel"/>
    <w:tmpl w:val="06AC2E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9AD6FD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CC0FBB"/>
    <w:multiLevelType w:val="multilevel"/>
    <w:tmpl w:val="850CC252"/>
    <w:styleLink w:val="AktuelleList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B0B4C03"/>
    <w:multiLevelType w:val="multilevel"/>
    <w:tmpl w:val="B77C8B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BA45443"/>
    <w:multiLevelType w:val="multilevel"/>
    <w:tmpl w:val="FE968EF6"/>
    <w:lvl w:ilvl="0">
      <w:start w:val="3"/>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3085401"/>
    <w:multiLevelType w:val="multilevel"/>
    <w:tmpl w:val="D064329A"/>
    <w:lvl w:ilvl="0">
      <w:start w:val="4"/>
      <w:numFmt w:val="decimal"/>
      <w:lvlText w:val="%1"/>
      <w:lvlJc w:val="left"/>
      <w:pPr>
        <w:ind w:left="540" w:hanging="540"/>
      </w:pPr>
      <w:rPr>
        <w:b/>
      </w:rPr>
    </w:lvl>
    <w:lvl w:ilvl="1">
      <w:start w:val="3"/>
      <w:numFmt w:val="decimal"/>
      <w:lvlText w:val="%1.%2"/>
      <w:lvlJc w:val="left"/>
      <w:pPr>
        <w:ind w:left="540" w:hanging="540"/>
      </w:pPr>
      <w:rPr>
        <w:b/>
      </w:rPr>
    </w:lvl>
    <w:lvl w:ilvl="2">
      <w:start w:val="1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9" w15:restartNumberingAfterBreak="0">
    <w:nsid w:val="173D44D7"/>
    <w:multiLevelType w:val="hybridMultilevel"/>
    <w:tmpl w:val="CCDE1AE6"/>
    <w:lvl w:ilvl="0" w:tplc="8638B6DC">
      <w:start w:val="1"/>
      <w:numFmt w:val="decimal"/>
      <w:lvlText w:val="%1."/>
      <w:lvlJc w:val="left"/>
      <w:pPr>
        <w:ind w:left="1097" w:hanging="360"/>
      </w:pPr>
      <w:rPr>
        <w:rFonts w:hint="default"/>
        <w:color w:val="0070C0"/>
        <w:u w:val="single"/>
      </w:rPr>
    </w:lvl>
    <w:lvl w:ilvl="1" w:tplc="04070019" w:tentative="1">
      <w:start w:val="1"/>
      <w:numFmt w:val="lowerLetter"/>
      <w:lvlText w:val="%2."/>
      <w:lvlJc w:val="left"/>
      <w:pPr>
        <w:ind w:left="1817" w:hanging="360"/>
      </w:pPr>
    </w:lvl>
    <w:lvl w:ilvl="2" w:tplc="0407001B" w:tentative="1">
      <w:start w:val="1"/>
      <w:numFmt w:val="lowerRoman"/>
      <w:lvlText w:val="%3."/>
      <w:lvlJc w:val="right"/>
      <w:pPr>
        <w:ind w:left="2537" w:hanging="180"/>
      </w:pPr>
    </w:lvl>
    <w:lvl w:ilvl="3" w:tplc="0407000F" w:tentative="1">
      <w:start w:val="1"/>
      <w:numFmt w:val="decimal"/>
      <w:lvlText w:val="%4."/>
      <w:lvlJc w:val="left"/>
      <w:pPr>
        <w:ind w:left="3257" w:hanging="360"/>
      </w:pPr>
    </w:lvl>
    <w:lvl w:ilvl="4" w:tplc="04070019" w:tentative="1">
      <w:start w:val="1"/>
      <w:numFmt w:val="lowerLetter"/>
      <w:lvlText w:val="%5."/>
      <w:lvlJc w:val="left"/>
      <w:pPr>
        <w:ind w:left="3977" w:hanging="360"/>
      </w:pPr>
    </w:lvl>
    <w:lvl w:ilvl="5" w:tplc="0407001B" w:tentative="1">
      <w:start w:val="1"/>
      <w:numFmt w:val="lowerRoman"/>
      <w:lvlText w:val="%6."/>
      <w:lvlJc w:val="right"/>
      <w:pPr>
        <w:ind w:left="4697" w:hanging="180"/>
      </w:pPr>
    </w:lvl>
    <w:lvl w:ilvl="6" w:tplc="0407000F" w:tentative="1">
      <w:start w:val="1"/>
      <w:numFmt w:val="decimal"/>
      <w:lvlText w:val="%7."/>
      <w:lvlJc w:val="left"/>
      <w:pPr>
        <w:ind w:left="5417" w:hanging="360"/>
      </w:pPr>
    </w:lvl>
    <w:lvl w:ilvl="7" w:tplc="04070019" w:tentative="1">
      <w:start w:val="1"/>
      <w:numFmt w:val="lowerLetter"/>
      <w:lvlText w:val="%8."/>
      <w:lvlJc w:val="left"/>
      <w:pPr>
        <w:ind w:left="6137" w:hanging="360"/>
      </w:pPr>
    </w:lvl>
    <w:lvl w:ilvl="8" w:tplc="0407001B" w:tentative="1">
      <w:start w:val="1"/>
      <w:numFmt w:val="lowerRoman"/>
      <w:lvlText w:val="%9."/>
      <w:lvlJc w:val="right"/>
      <w:pPr>
        <w:ind w:left="6857" w:hanging="180"/>
      </w:pPr>
    </w:lvl>
  </w:abstractNum>
  <w:abstractNum w:abstractNumId="10" w15:restartNumberingAfterBreak="0">
    <w:nsid w:val="189963D7"/>
    <w:multiLevelType w:val="hybridMultilevel"/>
    <w:tmpl w:val="4FBEAEE8"/>
    <w:lvl w:ilvl="0" w:tplc="A06E3262">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A32298E"/>
    <w:multiLevelType w:val="multilevel"/>
    <w:tmpl w:val="EF88CBB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7104A8"/>
    <w:multiLevelType w:val="hybridMultilevel"/>
    <w:tmpl w:val="958CBD22"/>
    <w:lvl w:ilvl="0" w:tplc="5616DF2E">
      <w:start w:val="1"/>
      <w:numFmt w:val="bullet"/>
      <w:lvlText w:val=""/>
      <w:lvlJc w:val="left"/>
      <w:pPr>
        <w:tabs>
          <w:tab w:val="num" w:pos="720"/>
        </w:tabs>
        <w:ind w:left="720" w:hanging="360"/>
      </w:pPr>
      <w:rPr>
        <w:rFonts w:ascii="Wingdings" w:hAnsi="Wingdings" w:hint="default"/>
      </w:rPr>
    </w:lvl>
    <w:lvl w:ilvl="1" w:tplc="78827FF6" w:tentative="1">
      <w:start w:val="1"/>
      <w:numFmt w:val="bullet"/>
      <w:lvlText w:val=""/>
      <w:lvlJc w:val="left"/>
      <w:pPr>
        <w:tabs>
          <w:tab w:val="num" w:pos="1440"/>
        </w:tabs>
        <w:ind w:left="1440" w:hanging="360"/>
      </w:pPr>
      <w:rPr>
        <w:rFonts w:ascii="Wingdings" w:hAnsi="Wingdings" w:hint="default"/>
      </w:rPr>
    </w:lvl>
    <w:lvl w:ilvl="2" w:tplc="9A8A2124" w:tentative="1">
      <w:start w:val="1"/>
      <w:numFmt w:val="bullet"/>
      <w:lvlText w:val=""/>
      <w:lvlJc w:val="left"/>
      <w:pPr>
        <w:tabs>
          <w:tab w:val="num" w:pos="2160"/>
        </w:tabs>
        <w:ind w:left="2160" w:hanging="360"/>
      </w:pPr>
      <w:rPr>
        <w:rFonts w:ascii="Wingdings" w:hAnsi="Wingdings" w:hint="default"/>
      </w:rPr>
    </w:lvl>
    <w:lvl w:ilvl="3" w:tplc="D3EA6EAE" w:tentative="1">
      <w:start w:val="1"/>
      <w:numFmt w:val="bullet"/>
      <w:lvlText w:val=""/>
      <w:lvlJc w:val="left"/>
      <w:pPr>
        <w:tabs>
          <w:tab w:val="num" w:pos="2880"/>
        </w:tabs>
        <w:ind w:left="2880" w:hanging="360"/>
      </w:pPr>
      <w:rPr>
        <w:rFonts w:ascii="Wingdings" w:hAnsi="Wingdings" w:hint="default"/>
      </w:rPr>
    </w:lvl>
    <w:lvl w:ilvl="4" w:tplc="700E3D70" w:tentative="1">
      <w:start w:val="1"/>
      <w:numFmt w:val="bullet"/>
      <w:lvlText w:val=""/>
      <w:lvlJc w:val="left"/>
      <w:pPr>
        <w:tabs>
          <w:tab w:val="num" w:pos="3600"/>
        </w:tabs>
        <w:ind w:left="3600" w:hanging="360"/>
      </w:pPr>
      <w:rPr>
        <w:rFonts w:ascii="Wingdings" w:hAnsi="Wingdings" w:hint="default"/>
      </w:rPr>
    </w:lvl>
    <w:lvl w:ilvl="5" w:tplc="42D8DD16" w:tentative="1">
      <w:start w:val="1"/>
      <w:numFmt w:val="bullet"/>
      <w:lvlText w:val=""/>
      <w:lvlJc w:val="left"/>
      <w:pPr>
        <w:tabs>
          <w:tab w:val="num" w:pos="4320"/>
        </w:tabs>
        <w:ind w:left="4320" w:hanging="360"/>
      </w:pPr>
      <w:rPr>
        <w:rFonts w:ascii="Wingdings" w:hAnsi="Wingdings" w:hint="default"/>
      </w:rPr>
    </w:lvl>
    <w:lvl w:ilvl="6" w:tplc="1F7671C4" w:tentative="1">
      <w:start w:val="1"/>
      <w:numFmt w:val="bullet"/>
      <w:lvlText w:val=""/>
      <w:lvlJc w:val="left"/>
      <w:pPr>
        <w:tabs>
          <w:tab w:val="num" w:pos="5040"/>
        </w:tabs>
        <w:ind w:left="5040" w:hanging="360"/>
      </w:pPr>
      <w:rPr>
        <w:rFonts w:ascii="Wingdings" w:hAnsi="Wingdings" w:hint="default"/>
      </w:rPr>
    </w:lvl>
    <w:lvl w:ilvl="7" w:tplc="F33A7E02" w:tentative="1">
      <w:start w:val="1"/>
      <w:numFmt w:val="bullet"/>
      <w:lvlText w:val=""/>
      <w:lvlJc w:val="left"/>
      <w:pPr>
        <w:tabs>
          <w:tab w:val="num" w:pos="5760"/>
        </w:tabs>
        <w:ind w:left="5760" w:hanging="360"/>
      </w:pPr>
      <w:rPr>
        <w:rFonts w:ascii="Wingdings" w:hAnsi="Wingdings" w:hint="default"/>
      </w:rPr>
    </w:lvl>
    <w:lvl w:ilvl="8" w:tplc="758051E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FC06F5"/>
    <w:multiLevelType w:val="hybridMultilevel"/>
    <w:tmpl w:val="7F683E82"/>
    <w:lvl w:ilvl="0" w:tplc="83ACE438">
      <w:start w:val="1"/>
      <w:numFmt w:val="decimal"/>
      <w:lvlText w:val="%1."/>
      <w:lvlJc w:val="left"/>
      <w:pPr>
        <w:ind w:left="1097" w:hanging="360"/>
      </w:pPr>
      <w:rPr>
        <w:rFonts w:hint="default"/>
      </w:rPr>
    </w:lvl>
    <w:lvl w:ilvl="1" w:tplc="04070019" w:tentative="1">
      <w:start w:val="1"/>
      <w:numFmt w:val="lowerLetter"/>
      <w:lvlText w:val="%2."/>
      <w:lvlJc w:val="left"/>
      <w:pPr>
        <w:ind w:left="1817" w:hanging="360"/>
      </w:pPr>
    </w:lvl>
    <w:lvl w:ilvl="2" w:tplc="0407001B" w:tentative="1">
      <w:start w:val="1"/>
      <w:numFmt w:val="lowerRoman"/>
      <w:lvlText w:val="%3."/>
      <w:lvlJc w:val="right"/>
      <w:pPr>
        <w:ind w:left="2537" w:hanging="180"/>
      </w:pPr>
    </w:lvl>
    <w:lvl w:ilvl="3" w:tplc="0407000F" w:tentative="1">
      <w:start w:val="1"/>
      <w:numFmt w:val="decimal"/>
      <w:lvlText w:val="%4."/>
      <w:lvlJc w:val="left"/>
      <w:pPr>
        <w:ind w:left="3257" w:hanging="360"/>
      </w:pPr>
    </w:lvl>
    <w:lvl w:ilvl="4" w:tplc="04070019" w:tentative="1">
      <w:start w:val="1"/>
      <w:numFmt w:val="lowerLetter"/>
      <w:lvlText w:val="%5."/>
      <w:lvlJc w:val="left"/>
      <w:pPr>
        <w:ind w:left="3977" w:hanging="360"/>
      </w:pPr>
    </w:lvl>
    <w:lvl w:ilvl="5" w:tplc="0407001B" w:tentative="1">
      <w:start w:val="1"/>
      <w:numFmt w:val="lowerRoman"/>
      <w:lvlText w:val="%6."/>
      <w:lvlJc w:val="right"/>
      <w:pPr>
        <w:ind w:left="4697" w:hanging="180"/>
      </w:pPr>
    </w:lvl>
    <w:lvl w:ilvl="6" w:tplc="0407000F" w:tentative="1">
      <w:start w:val="1"/>
      <w:numFmt w:val="decimal"/>
      <w:lvlText w:val="%7."/>
      <w:lvlJc w:val="left"/>
      <w:pPr>
        <w:ind w:left="5417" w:hanging="360"/>
      </w:pPr>
    </w:lvl>
    <w:lvl w:ilvl="7" w:tplc="04070019" w:tentative="1">
      <w:start w:val="1"/>
      <w:numFmt w:val="lowerLetter"/>
      <w:lvlText w:val="%8."/>
      <w:lvlJc w:val="left"/>
      <w:pPr>
        <w:ind w:left="6137" w:hanging="360"/>
      </w:pPr>
    </w:lvl>
    <w:lvl w:ilvl="8" w:tplc="0407001B" w:tentative="1">
      <w:start w:val="1"/>
      <w:numFmt w:val="lowerRoman"/>
      <w:lvlText w:val="%9."/>
      <w:lvlJc w:val="right"/>
      <w:pPr>
        <w:ind w:left="6857" w:hanging="180"/>
      </w:pPr>
    </w:lvl>
  </w:abstractNum>
  <w:abstractNum w:abstractNumId="14" w15:restartNumberingAfterBreak="0">
    <w:nsid w:val="20DF4993"/>
    <w:multiLevelType w:val="multilevel"/>
    <w:tmpl w:val="E21C09D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2266554B"/>
    <w:multiLevelType w:val="multilevel"/>
    <w:tmpl w:val="CD84B52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2D50A3E"/>
    <w:multiLevelType w:val="hybridMultilevel"/>
    <w:tmpl w:val="28D867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53A57CA"/>
    <w:multiLevelType w:val="hybridMultilevel"/>
    <w:tmpl w:val="268087E4"/>
    <w:lvl w:ilvl="0" w:tplc="0407000F">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7617431"/>
    <w:multiLevelType w:val="hybridMultilevel"/>
    <w:tmpl w:val="901AE22E"/>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29B40FD5"/>
    <w:multiLevelType w:val="hybridMultilevel"/>
    <w:tmpl w:val="3454D5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B5D3A19"/>
    <w:multiLevelType w:val="multilevel"/>
    <w:tmpl w:val="BD304E34"/>
    <w:lvl w:ilvl="0">
      <w:start w:val="1"/>
      <w:numFmt w:val="decimal"/>
      <w:pStyle w:val="berschrift1"/>
      <w:lvlText w:val="%1."/>
      <w:lvlJc w:val="left"/>
      <w:pPr>
        <w:ind w:left="360" w:hanging="360"/>
      </w:pPr>
      <w:rPr>
        <w:rFonts w:hint="default"/>
      </w:rPr>
    </w:lvl>
    <w:lvl w:ilvl="1">
      <w:start w:val="1"/>
      <w:numFmt w:val="decimal"/>
      <w:pStyle w:val="berschrift2"/>
      <w:isLgl/>
      <w:lvlText w:val="%1.%2."/>
      <w:lvlJc w:val="left"/>
      <w:pPr>
        <w:ind w:left="720" w:hanging="360"/>
      </w:pPr>
      <w:rPr>
        <w:rFonts w:hint="default"/>
      </w:rPr>
    </w:lvl>
    <w:lvl w:ilvl="2">
      <w:start w:val="1"/>
      <w:numFmt w:val="decimal"/>
      <w:pStyle w:val="berschrift3"/>
      <w:isLgl/>
      <w:lvlText w:val="%1.%2.%3."/>
      <w:lvlJc w:val="left"/>
      <w:pPr>
        <w:ind w:left="1288" w:hanging="720"/>
      </w:pPr>
      <w:rPr>
        <w:rFonts w:hint="default"/>
      </w:rPr>
    </w:lvl>
    <w:lvl w:ilvl="3">
      <w:start w:val="1"/>
      <w:numFmt w:val="decimal"/>
      <w:pStyle w:val="berschrift4"/>
      <w:isLgl/>
      <w:lvlText w:val="%1.%2.%3.%4."/>
      <w:lvlJc w:val="left"/>
      <w:pPr>
        <w:ind w:left="1146"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BC42A2E"/>
    <w:multiLevelType w:val="multilevel"/>
    <w:tmpl w:val="03E2676A"/>
    <w:styleLink w:val="AktuelleListe2"/>
    <w:lvl w:ilvl="0">
      <w:start w:val="1"/>
      <w:numFmt w:val="bullet"/>
      <w:lvlText w:val=""/>
      <w:lvlJc w:val="left"/>
      <w:pPr>
        <w:ind w:left="1211"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C62693C"/>
    <w:multiLevelType w:val="multilevel"/>
    <w:tmpl w:val="02BE7782"/>
    <w:styleLink w:val="AktuelleListe3"/>
    <w:lvl w:ilvl="0">
      <w:start w:val="1"/>
      <w:numFmt w:val="bullet"/>
      <w:lvlText w:val="•"/>
      <w:lvlJc w:val="left"/>
      <w:pPr>
        <w:ind w:left="1211" w:hanging="360"/>
      </w:pPr>
      <w:rPr>
        <w:rFonts w:ascii="Calibri" w:hAnsi="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2CFA2023"/>
    <w:multiLevelType w:val="multilevel"/>
    <w:tmpl w:val="19041F48"/>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2FB864C0"/>
    <w:multiLevelType w:val="multilevel"/>
    <w:tmpl w:val="CA781BB0"/>
    <w:lvl w:ilvl="0">
      <w:start w:val="4"/>
      <w:numFmt w:val="decimal"/>
      <w:lvlText w:val="%1"/>
      <w:lvlJc w:val="left"/>
      <w:pPr>
        <w:ind w:left="540" w:hanging="540"/>
      </w:pPr>
      <w:rPr>
        <w:b/>
      </w:rPr>
    </w:lvl>
    <w:lvl w:ilvl="1">
      <w:start w:val="3"/>
      <w:numFmt w:val="decimal"/>
      <w:lvlText w:val="%1.%2"/>
      <w:lvlJc w:val="left"/>
      <w:pPr>
        <w:ind w:left="540" w:hanging="540"/>
      </w:pPr>
      <w:rPr>
        <w:b/>
      </w:rPr>
    </w:lvl>
    <w:lvl w:ilvl="2">
      <w:start w:val="10"/>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5" w15:restartNumberingAfterBreak="0">
    <w:nsid w:val="412C745E"/>
    <w:multiLevelType w:val="hybridMultilevel"/>
    <w:tmpl w:val="C952FD40"/>
    <w:lvl w:ilvl="0" w:tplc="29920C6A">
      <w:start w:val="3"/>
      <w:numFmt w:val="decimal"/>
      <w:lvlText w:val="%1"/>
      <w:lvlJc w:val="left"/>
      <w:pPr>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2CE280E"/>
    <w:multiLevelType w:val="hybridMultilevel"/>
    <w:tmpl w:val="6D2A60E2"/>
    <w:lvl w:ilvl="0" w:tplc="5EF6813C">
      <w:start w:val="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5A46F7E"/>
    <w:multiLevelType w:val="multilevel"/>
    <w:tmpl w:val="ECECDFF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48134F8E"/>
    <w:multiLevelType w:val="hybridMultilevel"/>
    <w:tmpl w:val="2E2247AC"/>
    <w:lvl w:ilvl="0" w:tplc="1CEE3992">
      <w:start w:val="1"/>
      <w:numFmt w:val="bullet"/>
      <w:pStyle w:val="Listenabsatz"/>
      <w:lvlText w:val="•"/>
      <w:lvlJc w:val="left"/>
      <w:pPr>
        <w:ind w:left="1134" w:hanging="283"/>
      </w:pPr>
      <w:rPr>
        <w:rFonts w:ascii="Calibri" w:hAnsi="Calibri" w:hint="default"/>
        <w:color w:val="5C2583"/>
        <w:sz w:val="1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4B08241B"/>
    <w:multiLevelType w:val="multilevel"/>
    <w:tmpl w:val="D07A90A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4FB6BE7"/>
    <w:multiLevelType w:val="multilevel"/>
    <w:tmpl w:val="9BE0459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C126B51"/>
    <w:multiLevelType w:val="hybridMultilevel"/>
    <w:tmpl w:val="242AA6B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D6F4100"/>
    <w:multiLevelType w:val="hybridMultilevel"/>
    <w:tmpl w:val="C90ED83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3" w15:restartNumberingAfterBreak="0">
    <w:nsid w:val="706F31C3"/>
    <w:multiLevelType w:val="hybridMultilevel"/>
    <w:tmpl w:val="84423D76"/>
    <w:lvl w:ilvl="0" w:tplc="5EBA9C4A">
      <w:start w:val="1"/>
      <w:numFmt w:val="bullet"/>
      <w:lvlText w:val=""/>
      <w:lvlJc w:val="left"/>
      <w:pPr>
        <w:tabs>
          <w:tab w:val="num" w:pos="720"/>
        </w:tabs>
        <w:ind w:left="720" w:hanging="360"/>
      </w:pPr>
      <w:rPr>
        <w:rFonts w:ascii="Wingdings" w:hAnsi="Wingdings" w:hint="default"/>
      </w:rPr>
    </w:lvl>
    <w:lvl w:ilvl="1" w:tplc="71DECB98" w:tentative="1">
      <w:start w:val="1"/>
      <w:numFmt w:val="bullet"/>
      <w:lvlText w:val=""/>
      <w:lvlJc w:val="left"/>
      <w:pPr>
        <w:tabs>
          <w:tab w:val="num" w:pos="1440"/>
        </w:tabs>
        <w:ind w:left="1440" w:hanging="360"/>
      </w:pPr>
      <w:rPr>
        <w:rFonts w:ascii="Wingdings" w:hAnsi="Wingdings" w:hint="default"/>
      </w:rPr>
    </w:lvl>
    <w:lvl w:ilvl="2" w:tplc="1D107306" w:tentative="1">
      <w:start w:val="1"/>
      <w:numFmt w:val="bullet"/>
      <w:lvlText w:val=""/>
      <w:lvlJc w:val="left"/>
      <w:pPr>
        <w:tabs>
          <w:tab w:val="num" w:pos="2160"/>
        </w:tabs>
        <w:ind w:left="2160" w:hanging="360"/>
      </w:pPr>
      <w:rPr>
        <w:rFonts w:ascii="Wingdings" w:hAnsi="Wingdings" w:hint="default"/>
      </w:rPr>
    </w:lvl>
    <w:lvl w:ilvl="3" w:tplc="381AC648" w:tentative="1">
      <w:start w:val="1"/>
      <w:numFmt w:val="bullet"/>
      <w:lvlText w:val=""/>
      <w:lvlJc w:val="left"/>
      <w:pPr>
        <w:tabs>
          <w:tab w:val="num" w:pos="2880"/>
        </w:tabs>
        <w:ind w:left="2880" w:hanging="360"/>
      </w:pPr>
      <w:rPr>
        <w:rFonts w:ascii="Wingdings" w:hAnsi="Wingdings" w:hint="default"/>
      </w:rPr>
    </w:lvl>
    <w:lvl w:ilvl="4" w:tplc="6A92F16E" w:tentative="1">
      <w:start w:val="1"/>
      <w:numFmt w:val="bullet"/>
      <w:lvlText w:val=""/>
      <w:lvlJc w:val="left"/>
      <w:pPr>
        <w:tabs>
          <w:tab w:val="num" w:pos="3600"/>
        </w:tabs>
        <w:ind w:left="3600" w:hanging="360"/>
      </w:pPr>
      <w:rPr>
        <w:rFonts w:ascii="Wingdings" w:hAnsi="Wingdings" w:hint="default"/>
      </w:rPr>
    </w:lvl>
    <w:lvl w:ilvl="5" w:tplc="A5CC158E" w:tentative="1">
      <w:start w:val="1"/>
      <w:numFmt w:val="bullet"/>
      <w:lvlText w:val=""/>
      <w:lvlJc w:val="left"/>
      <w:pPr>
        <w:tabs>
          <w:tab w:val="num" w:pos="4320"/>
        </w:tabs>
        <w:ind w:left="4320" w:hanging="360"/>
      </w:pPr>
      <w:rPr>
        <w:rFonts w:ascii="Wingdings" w:hAnsi="Wingdings" w:hint="default"/>
      </w:rPr>
    </w:lvl>
    <w:lvl w:ilvl="6" w:tplc="2DD4A168" w:tentative="1">
      <w:start w:val="1"/>
      <w:numFmt w:val="bullet"/>
      <w:lvlText w:val=""/>
      <w:lvlJc w:val="left"/>
      <w:pPr>
        <w:tabs>
          <w:tab w:val="num" w:pos="5040"/>
        </w:tabs>
        <w:ind w:left="5040" w:hanging="360"/>
      </w:pPr>
      <w:rPr>
        <w:rFonts w:ascii="Wingdings" w:hAnsi="Wingdings" w:hint="default"/>
      </w:rPr>
    </w:lvl>
    <w:lvl w:ilvl="7" w:tplc="BD807E34" w:tentative="1">
      <w:start w:val="1"/>
      <w:numFmt w:val="bullet"/>
      <w:lvlText w:val=""/>
      <w:lvlJc w:val="left"/>
      <w:pPr>
        <w:tabs>
          <w:tab w:val="num" w:pos="5760"/>
        </w:tabs>
        <w:ind w:left="5760" w:hanging="360"/>
      </w:pPr>
      <w:rPr>
        <w:rFonts w:ascii="Wingdings" w:hAnsi="Wingdings" w:hint="default"/>
      </w:rPr>
    </w:lvl>
    <w:lvl w:ilvl="8" w:tplc="EF16C39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8A3705"/>
    <w:multiLevelType w:val="multilevel"/>
    <w:tmpl w:val="F482D948"/>
    <w:lvl w:ilvl="0">
      <w:start w:val="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35A2091"/>
    <w:multiLevelType w:val="multilevel"/>
    <w:tmpl w:val="26088596"/>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6" w15:restartNumberingAfterBreak="0">
    <w:nsid w:val="73C80C9C"/>
    <w:multiLevelType w:val="hybridMultilevel"/>
    <w:tmpl w:val="C7D6F16C"/>
    <w:lvl w:ilvl="0" w:tplc="DA6E2932">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67E0915"/>
    <w:multiLevelType w:val="hybridMultilevel"/>
    <w:tmpl w:val="5B4E51C2"/>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38" w15:restartNumberingAfterBreak="0">
    <w:nsid w:val="77177C47"/>
    <w:multiLevelType w:val="multilevel"/>
    <w:tmpl w:val="138C4164"/>
    <w:lvl w:ilvl="0">
      <w:start w:val="4"/>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9" w15:restartNumberingAfterBreak="0">
    <w:nsid w:val="7895437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8967676"/>
    <w:multiLevelType w:val="multilevel"/>
    <w:tmpl w:val="CEE4782A"/>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9CD7D26"/>
    <w:multiLevelType w:val="multilevel"/>
    <w:tmpl w:val="461293D8"/>
    <w:lvl w:ilvl="0">
      <w:start w:val="1"/>
      <w:numFmt w:val="decimal"/>
      <w:lvlText w:val="%1."/>
      <w:lvlJc w:val="left"/>
      <w:pPr>
        <w:ind w:left="360" w:hanging="360"/>
      </w:pPr>
      <w:rPr>
        <w:rFonts w:hint="default"/>
      </w:rPr>
    </w:lvl>
    <w:lvl w:ilvl="1">
      <w:start w:val="1"/>
      <w:numFmt w:val="decimal"/>
      <w:lvlText w:val="%1.%2."/>
      <w:lvlJc w:val="left"/>
      <w:pPr>
        <w:ind w:left="1097" w:hanging="36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2931"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502" w:hanging="108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336" w:hanging="1440"/>
      </w:pPr>
      <w:rPr>
        <w:rFonts w:hint="default"/>
      </w:rPr>
    </w:lvl>
  </w:abstractNum>
  <w:abstractNum w:abstractNumId="42" w15:restartNumberingAfterBreak="0">
    <w:nsid w:val="7A15470C"/>
    <w:multiLevelType w:val="multilevel"/>
    <w:tmpl w:val="D68064C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CCC613E"/>
    <w:multiLevelType w:val="multilevel"/>
    <w:tmpl w:val="BB02AD3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7F606726"/>
    <w:multiLevelType w:val="hybridMultilevel"/>
    <w:tmpl w:val="D38C567E"/>
    <w:lvl w:ilvl="0" w:tplc="B77A387C">
      <w:start w:val="1"/>
      <w:numFmt w:val="bullet"/>
      <w:lvlText w:val=""/>
      <w:lvlJc w:val="left"/>
      <w:pPr>
        <w:tabs>
          <w:tab w:val="num" w:pos="720"/>
        </w:tabs>
        <w:ind w:left="720" w:hanging="360"/>
      </w:pPr>
      <w:rPr>
        <w:rFonts w:ascii="Wingdings" w:hAnsi="Wingdings" w:hint="default"/>
      </w:rPr>
    </w:lvl>
    <w:lvl w:ilvl="1" w:tplc="765C212A" w:tentative="1">
      <w:start w:val="1"/>
      <w:numFmt w:val="bullet"/>
      <w:lvlText w:val=""/>
      <w:lvlJc w:val="left"/>
      <w:pPr>
        <w:tabs>
          <w:tab w:val="num" w:pos="1440"/>
        </w:tabs>
        <w:ind w:left="1440" w:hanging="360"/>
      </w:pPr>
      <w:rPr>
        <w:rFonts w:ascii="Wingdings" w:hAnsi="Wingdings" w:hint="default"/>
      </w:rPr>
    </w:lvl>
    <w:lvl w:ilvl="2" w:tplc="CC3A6856" w:tentative="1">
      <w:start w:val="1"/>
      <w:numFmt w:val="bullet"/>
      <w:lvlText w:val=""/>
      <w:lvlJc w:val="left"/>
      <w:pPr>
        <w:tabs>
          <w:tab w:val="num" w:pos="2160"/>
        </w:tabs>
        <w:ind w:left="2160" w:hanging="360"/>
      </w:pPr>
      <w:rPr>
        <w:rFonts w:ascii="Wingdings" w:hAnsi="Wingdings" w:hint="default"/>
      </w:rPr>
    </w:lvl>
    <w:lvl w:ilvl="3" w:tplc="0EBEEF8E" w:tentative="1">
      <w:start w:val="1"/>
      <w:numFmt w:val="bullet"/>
      <w:lvlText w:val=""/>
      <w:lvlJc w:val="left"/>
      <w:pPr>
        <w:tabs>
          <w:tab w:val="num" w:pos="2880"/>
        </w:tabs>
        <w:ind w:left="2880" w:hanging="360"/>
      </w:pPr>
      <w:rPr>
        <w:rFonts w:ascii="Wingdings" w:hAnsi="Wingdings" w:hint="default"/>
      </w:rPr>
    </w:lvl>
    <w:lvl w:ilvl="4" w:tplc="E26838AE" w:tentative="1">
      <w:start w:val="1"/>
      <w:numFmt w:val="bullet"/>
      <w:lvlText w:val=""/>
      <w:lvlJc w:val="left"/>
      <w:pPr>
        <w:tabs>
          <w:tab w:val="num" w:pos="3600"/>
        </w:tabs>
        <w:ind w:left="3600" w:hanging="360"/>
      </w:pPr>
      <w:rPr>
        <w:rFonts w:ascii="Wingdings" w:hAnsi="Wingdings" w:hint="default"/>
      </w:rPr>
    </w:lvl>
    <w:lvl w:ilvl="5" w:tplc="B3683B0A" w:tentative="1">
      <w:start w:val="1"/>
      <w:numFmt w:val="bullet"/>
      <w:lvlText w:val=""/>
      <w:lvlJc w:val="left"/>
      <w:pPr>
        <w:tabs>
          <w:tab w:val="num" w:pos="4320"/>
        </w:tabs>
        <w:ind w:left="4320" w:hanging="360"/>
      </w:pPr>
      <w:rPr>
        <w:rFonts w:ascii="Wingdings" w:hAnsi="Wingdings" w:hint="default"/>
      </w:rPr>
    </w:lvl>
    <w:lvl w:ilvl="6" w:tplc="53E284AA" w:tentative="1">
      <w:start w:val="1"/>
      <w:numFmt w:val="bullet"/>
      <w:lvlText w:val=""/>
      <w:lvlJc w:val="left"/>
      <w:pPr>
        <w:tabs>
          <w:tab w:val="num" w:pos="5040"/>
        </w:tabs>
        <w:ind w:left="5040" w:hanging="360"/>
      </w:pPr>
      <w:rPr>
        <w:rFonts w:ascii="Wingdings" w:hAnsi="Wingdings" w:hint="default"/>
      </w:rPr>
    </w:lvl>
    <w:lvl w:ilvl="7" w:tplc="F698C252" w:tentative="1">
      <w:start w:val="1"/>
      <w:numFmt w:val="bullet"/>
      <w:lvlText w:val=""/>
      <w:lvlJc w:val="left"/>
      <w:pPr>
        <w:tabs>
          <w:tab w:val="num" w:pos="5760"/>
        </w:tabs>
        <w:ind w:left="5760" w:hanging="360"/>
      </w:pPr>
      <w:rPr>
        <w:rFonts w:ascii="Wingdings" w:hAnsi="Wingdings" w:hint="default"/>
      </w:rPr>
    </w:lvl>
    <w:lvl w:ilvl="8" w:tplc="5A32A392"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0"/>
  </w:num>
  <w:num w:numId="3">
    <w:abstractNumId w:val="36"/>
  </w:num>
  <w:num w:numId="4">
    <w:abstractNumId w:val="20"/>
  </w:num>
  <w:num w:numId="5">
    <w:abstractNumId w:val="1"/>
  </w:num>
  <w:num w:numId="6">
    <w:abstractNumId w:val="27"/>
  </w:num>
  <w:num w:numId="7">
    <w:abstractNumId w:val="23"/>
  </w:num>
  <w:num w:numId="8">
    <w:abstractNumId w:val="35"/>
  </w:num>
  <w:num w:numId="9">
    <w:abstractNumId w:val="42"/>
  </w:num>
  <w:num w:numId="10">
    <w:abstractNumId w:val="40"/>
  </w:num>
  <w:num w:numId="11">
    <w:abstractNumId w:val="26"/>
  </w:num>
  <w:num w:numId="12">
    <w:abstractNumId w:val="15"/>
  </w:num>
  <w:num w:numId="13">
    <w:abstractNumId w:val="7"/>
  </w:num>
  <w:num w:numId="14">
    <w:abstractNumId w:val="25"/>
  </w:num>
  <w:num w:numId="15">
    <w:abstractNumId w:val="10"/>
  </w:num>
  <w:num w:numId="16">
    <w:abstractNumId w:val="38"/>
  </w:num>
  <w:num w:numId="17">
    <w:abstractNumId w:val="6"/>
  </w:num>
  <w:num w:numId="18">
    <w:abstractNumId w:val="34"/>
  </w:num>
  <w:num w:numId="19">
    <w:abstractNumId w:val="2"/>
  </w:num>
  <w:num w:numId="20">
    <w:abstractNumId w:val="19"/>
  </w:num>
  <w:num w:numId="21">
    <w:abstractNumId w:val="18"/>
  </w:num>
  <w:num w:numId="22">
    <w:abstractNumId w:val="37"/>
  </w:num>
  <w:num w:numId="23">
    <w:abstractNumId w:val="44"/>
  </w:num>
  <w:num w:numId="24">
    <w:abstractNumId w:val="12"/>
  </w:num>
  <w:num w:numId="25">
    <w:abstractNumId w:val="33"/>
  </w:num>
  <w:num w:numId="26">
    <w:abstractNumId w:val="11"/>
  </w:num>
  <w:num w:numId="27">
    <w:abstractNumId w:val="30"/>
  </w:num>
  <w:num w:numId="28">
    <w:abstractNumId w:val="29"/>
  </w:num>
  <w:num w:numId="29">
    <w:abstractNumId w:val="43"/>
  </w:num>
  <w:num w:numId="30">
    <w:abstractNumId w:val="14"/>
  </w:num>
  <w:num w:numId="31">
    <w:abstractNumId w:val="3"/>
  </w:num>
  <w:num w:numId="32">
    <w:abstractNumId w:val="24"/>
    <w:lvlOverride w:ilvl="0">
      <w:startOverride w:val="4"/>
    </w:lvlOverride>
    <w:lvlOverride w:ilvl="1">
      <w:startOverride w:val="3"/>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4"/>
    </w:lvlOverride>
    <w:lvlOverride w:ilvl="1">
      <w:startOverride w:val="3"/>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17"/>
  </w:num>
  <w:num w:numId="36">
    <w:abstractNumId w:val="16"/>
  </w:num>
  <w:num w:numId="37">
    <w:abstractNumId w:val="20"/>
  </w:num>
  <w:num w:numId="38">
    <w:abstractNumId w:val="39"/>
  </w:num>
  <w:num w:numId="39">
    <w:abstractNumId w:val="4"/>
  </w:num>
  <w:num w:numId="40">
    <w:abstractNumId w:val="20"/>
  </w:num>
  <w:num w:numId="41">
    <w:abstractNumId w:val="28"/>
  </w:num>
  <w:num w:numId="42">
    <w:abstractNumId w:val="41"/>
  </w:num>
  <w:num w:numId="43">
    <w:abstractNumId w:val="9"/>
  </w:num>
  <w:num w:numId="44">
    <w:abstractNumId w:val="13"/>
  </w:num>
  <w:num w:numId="45">
    <w:abstractNumId w:val="5"/>
  </w:num>
  <w:num w:numId="46">
    <w:abstractNumId w:val="21"/>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5gC13sBJU7ixE8IO4A+LHNrKY5LPdYs+VSgs8Tyn4sV8qh40323v4nZl/uCv1ee5T/TkPJyRRX+DW9HIZ7z4Kw==" w:salt="9+WwEzrqOJF2WLKWF57xgg=="/>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846"/>
    <w:rsid w:val="00010CE6"/>
    <w:rsid w:val="000126EA"/>
    <w:rsid w:val="0001274D"/>
    <w:rsid w:val="00025E09"/>
    <w:rsid w:val="0003158A"/>
    <w:rsid w:val="00031EB3"/>
    <w:rsid w:val="000338B2"/>
    <w:rsid w:val="00041773"/>
    <w:rsid w:val="000558AB"/>
    <w:rsid w:val="00055B0B"/>
    <w:rsid w:val="000607DC"/>
    <w:rsid w:val="00064587"/>
    <w:rsid w:val="00064818"/>
    <w:rsid w:val="00066F1B"/>
    <w:rsid w:val="0006739C"/>
    <w:rsid w:val="00071677"/>
    <w:rsid w:val="00071C00"/>
    <w:rsid w:val="00080E4F"/>
    <w:rsid w:val="00093701"/>
    <w:rsid w:val="000946E0"/>
    <w:rsid w:val="0009568C"/>
    <w:rsid w:val="000A73B6"/>
    <w:rsid w:val="000B1B9A"/>
    <w:rsid w:val="000B2887"/>
    <w:rsid w:val="000B322F"/>
    <w:rsid w:val="000C03A8"/>
    <w:rsid w:val="000C624D"/>
    <w:rsid w:val="000C7F8B"/>
    <w:rsid w:val="000D360D"/>
    <w:rsid w:val="000D772F"/>
    <w:rsid w:val="000E18B8"/>
    <w:rsid w:val="000E7510"/>
    <w:rsid w:val="000E7E2A"/>
    <w:rsid w:val="00101CAC"/>
    <w:rsid w:val="00116C71"/>
    <w:rsid w:val="001221BE"/>
    <w:rsid w:val="00131183"/>
    <w:rsid w:val="00136288"/>
    <w:rsid w:val="001503C4"/>
    <w:rsid w:val="00153764"/>
    <w:rsid w:val="00153D36"/>
    <w:rsid w:val="00156896"/>
    <w:rsid w:val="00156E9F"/>
    <w:rsid w:val="00161AE8"/>
    <w:rsid w:val="00165E60"/>
    <w:rsid w:val="00171958"/>
    <w:rsid w:val="0017195D"/>
    <w:rsid w:val="0018170E"/>
    <w:rsid w:val="00181B80"/>
    <w:rsid w:val="00190681"/>
    <w:rsid w:val="00191722"/>
    <w:rsid w:val="001A0AE4"/>
    <w:rsid w:val="001A272C"/>
    <w:rsid w:val="001B563F"/>
    <w:rsid w:val="001D0898"/>
    <w:rsid w:val="001D2DD4"/>
    <w:rsid w:val="001D547C"/>
    <w:rsid w:val="001D7DA7"/>
    <w:rsid w:val="001E08F2"/>
    <w:rsid w:val="001E2499"/>
    <w:rsid w:val="00201680"/>
    <w:rsid w:val="00206629"/>
    <w:rsid w:val="00207493"/>
    <w:rsid w:val="0020774A"/>
    <w:rsid w:val="00226C46"/>
    <w:rsid w:val="0022742C"/>
    <w:rsid w:val="00230CDF"/>
    <w:rsid w:val="00235315"/>
    <w:rsid w:val="002613C6"/>
    <w:rsid w:val="00262567"/>
    <w:rsid w:val="00264667"/>
    <w:rsid w:val="00277C75"/>
    <w:rsid w:val="0029319A"/>
    <w:rsid w:val="002A3BFE"/>
    <w:rsid w:val="002A5700"/>
    <w:rsid w:val="002B3D7F"/>
    <w:rsid w:val="002B45D2"/>
    <w:rsid w:val="002C039B"/>
    <w:rsid w:val="002C1615"/>
    <w:rsid w:val="002C3378"/>
    <w:rsid w:val="002C70AE"/>
    <w:rsid w:val="002D0B47"/>
    <w:rsid w:val="002D4EAC"/>
    <w:rsid w:val="002D7DF4"/>
    <w:rsid w:val="002E117A"/>
    <w:rsid w:val="002E382C"/>
    <w:rsid w:val="002E731A"/>
    <w:rsid w:val="002F73BA"/>
    <w:rsid w:val="00302CFD"/>
    <w:rsid w:val="00306414"/>
    <w:rsid w:val="00312DE2"/>
    <w:rsid w:val="003150DD"/>
    <w:rsid w:val="00326007"/>
    <w:rsid w:val="0033060C"/>
    <w:rsid w:val="0034017C"/>
    <w:rsid w:val="00353092"/>
    <w:rsid w:val="00355081"/>
    <w:rsid w:val="00360452"/>
    <w:rsid w:val="003616BC"/>
    <w:rsid w:val="00362846"/>
    <w:rsid w:val="0037051F"/>
    <w:rsid w:val="00377E4A"/>
    <w:rsid w:val="00383EAE"/>
    <w:rsid w:val="00386C33"/>
    <w:rsid w:val="00392B0B"/>
    <w:rsid w:val="00393173"/>
    <w:rsid w:val="00395C47"/>
    <w:rsid w:val="003A20A1"/>
    <w:rsid w:val="003A27DB"/>
    <w:rsid w:val="003A2B22"/>
    <w:rsid w:val="003A4C9A"/>
    <w:rsid w:val="003B07B5"/>
    <w:rsid w:val="003B4733"/>
    <w:rsid w:val="003B53DC"/>
    <w:rsid w:val="003B55C5"/>
    <w:rsid w:val="003C05B6"/>
    <w:rsid w:val="003D03AC"/>
    <w:rsid w:val="003D4237"/>
    <w:rsid w:val="003D4E2C"/>
    <w:rsid w:val="003E0635"/>
    <w:rsid w:val="003E4009"/>
    <w:rsid w:val="00400815"/>
    <w:rsid w:val="0040666D"/>
    <w:rsid w:val="0041064D"/>
    <w:rsid w:val="00415CB4"/>
    <w:rsid w:val="00417B9B"/>
    <w:rsid w:val="00423496"/>
    <w:rsid w:val="00425240"/>
    <w:rsid w:val="00436444"/>
    <w:rsid w:val="0044561A"/>
    <w:rsid w:val="00461ACB"/>
    <w:rsid w:val="004839DB"/>
    <w:rsid w:val="00494065"/>
    <w:rsid w:val="004A0751"/>
    <w:rsid w:val="004B5931"/>
    <w:rsid w:val="004D06A9"/>
    <w:rsid w:val="004D4343"/>
    <w:rsid w:val="004E3291"/>
    <w:rsid w:val="004E6274"/>
    <w:rsid w:val="004F6CA1"/>
    <w:rsid w:val="004F7449"/>
    <w:rsid w:val="00500139"/>
    <w:rsid w:val="00500907"/>
    <w:rsid w:val="00506153"/>
    <w:rsid w:val="0050701E"/>
    <w:rsid w:val="00507E83"/>
    <w:rsid w:val="0051469F"/>
    <w:rsid w:val="0052424D"/>
    <w:rsid w:val="005249ED"/>
    <w:rsid w:val="00526CE4"/>
    <w:rsid w:val="005347FD"/>
    <w:rsid w:val="00534E88"/>
    <w:rsid w:val="005404D8"/>
    <w:rsid w:val="00544960"/>
    <w:rsid w:val="005451A2"/>
    <w:rsid w:val="00553C15"/>
    <w:rsid w:val="00555556"/>
    <w:rsid w:val="00560BCC"/>
    <w:rsid w:val="0056597B"/>
    <w:rsid w:val="00565B33"/>
    <w:rsid w:val="00567F84"/>
    <w:rsid w:val="00573D4D"/>
    <w:rsid w:val="00584880"/>
    <w:rsid w:val="00597EFF"/>
    <w:rsid w:val="005A152D"/>
    <w:rsid w:val="005A5DF7"/>
    <w:rsid w:val="005B0404"/>
    <w:rsid w:val="005B3352"/>
    <w:rsid w:val="005B4AB7"/>
    <w:rsid w:val="005C1040"/>
    <w:rsid w:val="005D5C22"/>
    <w:rsid w:val="005D5D03"/>
    <w:rsid w:val="005E22FF"/>
    <w:rsid w:val="005F05C2"/>
    <w:rsid w:val="005F6D81"/>
    <w:rsid w:val="006067E8"/>
    <w:rsid w:val="00606AFA"/>
    <w:rsid w:val="006108B1"/>
    <w:rsid w:val="00627167"/>
    <w:rsid w:val="00630F18"/>
    <w:rsid w:val="006313ED"/>
    <w:rsid w:val="00633FE9"/>
    <w:rsid w:val="00635991"/>
    <w:rsid w:val="00643A1C"/>
    <w:rsid w:val="00644059"/>
    <w:rsid w:val="00646F94"/>
    <w:rsid w:val="00656BE6"/>
    <w:rsid w:val="00665959"/>
    <w:rsid w:val="00665983"/>
    <w:rsid w:val="00667AD9"/>
    <w:rsid w:val="006715DE"/>
    <w:rsid w:val="00671DE6"/>
    <w:rsid w:val="006721E8"/>
    <w:rsid w:val="0069324C"/>
    <w:rsid w:val="00693DD1"/>
    <w:rsid w:val="00695E17"/>
    <w:rsid w:val="00696D5D"/>
    <w:rsid w:val="006A0E83"/>
    <w:rsid w:val="006A10CD"/>
    <w:rsid w:val="006A1328"/>
    <w:rsid w:val="006A370C"/>
    <w:rsid w:val="006A473E"/>
    <w:rsid w:val="006A5416"/>
    <w:rsid w:val="006A7B3C"/>
    <w:rsid w:val="006D4EE6"/>
    <w:rsid w:val="006D6A53"/>
    <w:rsid w:val="006D7A2E"/>
    <w:rsid w:val="006E243B"/>
    <w:rsid w:val="006E4BA5"/>
    <w:rsid w:val="006E6407"/>
    <w:rsid w:val="006F5904"/>
    <w:rsid w:val="00700AE5"/>
    <w:rsid w:val="007036A1"/>
    <w:rsid w:val="007050F7"/>
    <w:rsid w:val="007051E1"/>
    <w:rsid w:val="00706946"/>
    <w:rsid w:val="0071159D"/>
    <w:rsid w:val="00715ECF"/>
    <w:rsid w:val="0072277C"/>
    <w:rsid w:val="00723286"/>
    <w:rsid w:val="00724405"/>
    <w:rsid w:val="0075182B"/>
    <w:rsid w:val="0075266A"/>
    <w:rsid w:val="007556CC"/>
    <w:rsid w:val="00756F47"/>
    <w:rsid w:val="0076001F"/>
    <w:rsid w:val="0076101C"/>
    <w:rsid w:val="0076709A"/>
    <w:rsid w:val="00771D00"/>
    <w:rsid w:val="0077319E"/>
    <w:rsid w:val="00780880"/>
    <w:rsid w:val="007846F3"/>
    <w:rsid w:val="0078786B"/>
    <w:rsid w:val="00792D27"/>
    <w:rsid w:val="00794FB7"/>
    <w:rsid w:val="007A690C"/>
    <w:rsid w:val="007B2D82"/>
    <w:rsid w:val="007B4114"/>
    <w:rsid w:val="007C78B0"/>
    <w:rsid w:val="007D36E4"/>
    <w:rsid w:val="007F5053"/>
    <w:rsid w:val="007F67A2"/>
    <w:rsid w:val="00804232"/>
    <w:rsid w:val="008054DD"/>
    <w:rsid w:val="0080618E"/>
    <w:rsid w:val="00820AA2"/>
    <w:rsid w:val="0083156B"/>
    <w:rsid w:val="008519A9"/>
    <w:rsid w:val="00855C40"/>
    <w:rsid w:val="00857C17"/>
    <w:rsid w:val="008671C8"/>
    <w:rsid w:val="008673DA"/>
    <w:rsid w:val="00880434"/>
    <w:rsid w:val="00881001"/>
    <w:rsid w:val="00896C1E"/>
    <w:rsid w:val="008974FF"/>
    <w:rsid w:val="008A5952"/>
    <w:rsid w:val="008A6743"/>
    <w:rsid w:val="008B40AB"/>
    <w:rsid w:val="008C2F52"/>
    <w:rsid w:val="008C3B37"/>
    <w:rsid w:val="008D0C69"/>
    <w:rsid w:val="008D564B"/>
    <w:rsid w:val="008F5357"/>
    <w:rsid w:val="008F6F1A"/>
    <w:rsid w:val="00903E78"/>
    <w:rsid w:val="00905772"/>
    <w:rsid w:val="0090646A"/>
    <w:rsid w:val="00914FBF"/>
    <w:rsid w:val="0091512F"/>
    <w:rsid w:val="009200AE"/>
    <w:rsid w:val="00927E6E"/>
    <w:rsid w:val="00937684"/>
    <w:rsid w:val="009475B2"/>
    <w:rsid w:val="00956DBA"/>
    <w:rsid w:val="00960BE1"/>
    <w:rsid w:val="00962FCF"/>
    <w:rsid w:val="009650F7"/>
    <w:rsid w:val="0098728E"/>
    <w:rsid w:val="00987B3A"/>
    <w:rsid w:val="009935E2"/>
    <w:rsid w:val="0099589C"/>
    <w:rsid w:val="009A2C8B"/>
    <w:rsid w:val="009A6D2A"/>
    <w:rsid w:val="009A6D6C"/>
    <w:rsid w:val="009B027D"/>
    <w:rsid w:val="009B0DF5"/>
    <w:rsid w:val="009B1111"/>
    <w:rsid w:val="009B507D"/>
    <w:rsid w:val="009C1B70"/>
    <w:rsid w:val="009C30D3"/>
    <w:rsid w:val="009D24AB"/>
    <w:rsid w:val="009D4C63"/>
    <w:rsid w:val="009D705E"/>
    <w:rsid w:val="009E4BE2"/>
    <w:rsid w:val="009F188E"/>
    <w:rsid w:val="009F7BBF"/>
    <w:rsid w:val="00A02B62"/>
    <w:rsid w:val="00A03312"/>
    <w:rsid w:val="00A04FE3"/>
    <w:rsid w:val="00A1028D"/>
    <w:rsid w:val="00A128A2"/>
    <w:rsid w:val="00A14781"/>
    <w:rsid w:val="00A268B2"/>
    <w:rsid w:val="00A31B13"/>
    <w:rsid w:val="00A32C20"/>
    <w:rsid w:val="00A32DD4"/>
    <w:rsid w:val="00A34C3D"/>
    <w:rsid w:val="00A55065"/>
    <w:rsid w:val="00A64F45"/>
    <w:rsid w:val="00A72947"/>
    <w:rsid w:val="00A81C53"/>
    <w:rsid w:val="00A82324"/>
    <w:rsid w:val="00A826F3"/>
    <w:rsid w:val="00A869B8"/>
    <w:rsid w:val="00A923A3"/>
    <w:rsid w:val="00A92486"/>
    <w:rsid w:val="00A95B1C"/>
    <w:rsid w:val="00A977B6"/>
    <w:rsid w:val="00AA387C"/>
    <w:rsid w:val="00AA6BEE"/>
    <w:rsid w:val="00AB1C12"/>
    <w:rsid w:val="00AB3594"/>
    <w:rsid w:val="00AB3ECE"/>
    <w:rsid w:val="00AB49C5"/>
    <w:rsid w:val="00AB6308"/>
    <w:rsid w:val="00AB7ED2"/>
    <w:rsid w:val="00AD2623"/>
    <w:rsid w:val="00AE3A9D"/>
    <w:rsid w:val="00AE7E6B"/>
    <w:rsid w:val="00AF0B83"/>
    <w:rsid w:val="00AF2D20"/>
    <w:rsid w:val="00B005BA"/>
    <w:rsid w:val="00B0403A"/>
    <w:rsid w:val="00B051BD"/>
    <w:rsid w:val="00B1641D"/>
    <w:rsid w:val="00B21985"/>
    <w:rsid w:val="00B21AB3"/>
    <w:rsid w:val="00B22AFD"/>
    <w:rsid w:val="00B3490E"/>
    <w:rsid w:val="00B40CB1"/>
    <w:rsid w:val="00B41C33"/>
    <w:rsid w:val="00B50557"/>
    <w:rsid w:val="00B53477"/>
    <w:rsid w:val="00B623A0"/>
    <w:rsid w:val="00B63EC9"/>
    <w:rsid w:val="00B667B6"/>
    <w:rsid w:val="00B70AD7"/>
    <w:rsid w:val="00B713BC"/>
    <w:rsid w:val="00B734EA"/>
    <w:rsid w:val="00B844B6"/>
    <w:rsid w:val="00B9403B"/>
    <w:rsid w:val="00B94DC8"/>
    <w:rsid w:val="00B97212"/>
    <w:rsid w:val="00BA14F6"/>
    <w:rsid w:val="00BB1771"/>
    <w:rsid w:val="00BB2926"/>
    <w:rsid w:val="00BC73BC"/>
    <w:rsid w:val="00BD1476"/>
    <w:rsid w:val="00BD7F18"/>
    <w:rsid w:val="00BE2490"/>
    <w:rsid w:val="00BF2BD4"/>
    <w:rsid w:val="00BF7309"/>
    <w:rsid w:val="00C1062D"/>
    <w:rsid w:val="00C14D6C"/>
    <w:rsid w:val="00C22552"/>
    <w:rsid w:val="00C227A1"/>
    <w:rsid w:val="00C26030"/>
    <w:rsid w:val="00C27AD1"/>
    <w:rsid w:val="00C37F8D"/>
    <w:rsid w:val="00C449E1"/>
    <w:rsid w:val="00C51DD1"/>
    <w:rsid w:val="00C551BD"/>
    <w:rsid w:val="00C75D35"/>
    <w:rsid w:val="00C90595"/>
    <w:rsid w:val="00C92FA4"/>
    <w:rsid w:val="00C950E8"/>
    <w:rsid w:val="00CB03BB"/>
    <w:rsid w:val="00CB6B64"/>
    <w:rsid w:val="00CC1E4B"/>
    <w:rsid w:val="00CC2D9E"/>
    <w:rsid w:val="00CC6551"/>
    <w:rsid w:val="00CD03D3"/>
    <w:rsid w:val="00CD2BB4"/>
    <w:rsid w:val="00CE13A8"/>
    <w:rsid w:val="00CF110E"/>
    <w:rsid w:val="00CF2C16"/>
    <w:rsid w:val="00CF7928"/>
    <w:rsid w:val="00CF7FD8"/>
    <w:rsid w:val="00D1196E"/>
    <w:rsid w:val="00D210FB"/>
    <w:rsid w:val="00D21E89"/>
    <w:rsid w:val="00D259A3"/>
    <w:rsid w:val="00D27B7E"/>
    <w:rsid w:val="00D3170C"/>
    <w:rsid w:val="00D325E1"/>
    <w:rsid w:val="00D528B6"/>
    <w:rsid w:val="00D57357"/>
    <w:rsid w:val="00D61359"/>
    <w:rsid w:val="00D6268C"/>
    <w:rsid w:val="00D6688E"/>
    <w:rsid w:val="00D70AEE"/>
    <w:rsid w:val="00D7472F"/>
    <w:rsid w:val="00D754E1"/>
    <w:rsid w:val="00D77C1A"/>
    <w:rsid w:val="00D90679"/>
    <w:rsid w:val="00DB4787"/>
    <w:rsid w:val="00DB54AC"/>
    <w:rsid w:val="00DC06B7"/>
    <w:rsid w:val="00DC3B0D"/>
    <w:rsid w:val="00DD11C9"/>
    <w:rsid w:val="00DD1D81"/>
    <w:rsid w:val="00DF3833"/>
    <w:rsid w:val="00DF5BCC"/>
    <w:rsid w:val="00DF66A0"/>
    <w:rsid w:val="00E012EB"/>
    <w:rsid w:val="00E1338D"/>
    <w:rsid w:val="00E17369"/>
    <w:rsid w:val="00E21331"/>
    <w:rsid w:val="00E302EF"/>
    <w:rsid w:val="00E34130"/>
    <w:rsid w:val="00E3754C"/>
    <w:rsid w:val="00E446CC"/>
    <w:rsid w:val="00E57570"/>
    <w:rsid w:val="00E746DB"/>
    <w:rsid w:val="00E865AD"/>
    <w:rsid w:val="00E9777B"/>
    <w:rsid w:val="00E9779A"/>
    <w:rsid w:val="00EA0A86"/>
    <w:rsid w:val="00EA1DF7"/>
    <w:rsid w:val="00EA20B6"/>
    <w:rsid w:val="00EB5D04"/>
    <w:rsid w:val="00EC0AFB"/>
    <w:rsid w:val="00ED3452"/>
    <w:rsid w:val="00ED5627"/>
    <w:rsid w:val="00EE541E"/>
    <w:rsid w:val="00EE7F42"/>
    <w:rsid w:val="00EE7FE2"/>
    <w:rsid w:val="00F00680"/>
    <w:rsid w:val="00F0661D"/>
    <w:rsid w:val="00F3464C"/>
    <w:rsid w:val="00F511DA"/>
    <w:rsid w:val="00F6085E"/>
    <w:rsid w:val="00F72737"/>
    <w:rsid w:val="00F82EA3"/>
    <w:rsid w:val="00F93314"/>
    <w:rsid w:val="00F93CF3"/>
    <w:rsid w:val="00F958D2"/>
    <w:rsid w:val="00FA0599"/>
    <w:rsid w:val="00FA1E20"/>
    <w:rsid w:val="00FA566D"/>
    <w:rsid w:val="00FB141A"/>
    <w:rsid w:val="00FB21AA"/>
    <w:rsid w:val="00FB3C3B"/>
    <w:rsid w:val="00FC09F2"/>
    <w:rsid w:val="00FC455C"/>
    <w:rsid w:val="00FC4BF2"/>
    <w:rsid w:val="00FC6E1E"/>
    <w:rsid w:val="00FD7323"/>
    <w:rsid w:val="00FE03F4"/>
    <w:rsid w:val="00FE13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E7E15"/>
  <w15:chartTrackingRefBased/>
  <w15:docId w15:val="{4C822455-C88E-4308-8F91-269EC48C0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02B62"/>
    <w:pPr>
      <w:spacing w:after="0" w:line="280" w:lineRule="exact"/>
      <w:ind w:left="851"/>
    </w:pPr>
  </w:style>
  <w:style w:type="paragraph" w:styleId="berschrift1">
    <w:name w:val="heading 1"/>
    <w:basedOn w:val="Listenabsatz"/>
    <w:next w:val="Standard"/>
    <w:link w:val="berschrift1Zchn"/>
    <w:uiPriority w:val="9"/>
    <w:qFormat/>
    <w:rsid w:val="00355081"/>
    <w:pPr>
      <w:numPr>
        <w:numId w:val="4"/>
      </w:numPr>
      <w:tabs>
        <w:tab w:val="left" w:pos="851"/>
      </w:tabs>
      <w:spacing w:after="120" w:line="340" w:lineRule="exact"/>
      <w:ind w:left="851" w:hanging="851"/>
      <w:outlineLvl w:val="0"/>
    </w:pPr>
    <w:rPr>
      <w:rFonts w:cstheme="minorHAnsi"/>
      <w:b/>
      <w:color w:val="5C2583"/>
      <w:sz w:val="28"/>
    </w:rPr>
  </w:style>
  <w:style w:type="paragraph" w:styleId="berschrift2">
    <w:name w:val="heading 2"/>
    <w:basedOn w:val="Standard"/>
    <w:next w:val="Standard"/>
    <w:link w:val="berschrift2Zchn"/>
    <w:uiPriority w:val="9"/>
    <w:unhideWhenUsed/>
    <w:qFormat/>
    <w:rsid w:val="00355081"/>
    <w:pPr>
      <w:numPr>
        <w:ilvl w:val="1"/>
        <w:numId w:val="4"/>
      </w:numPr>
      <w:tabs>
        <w:tab w:val="left" w:pos="851"/>
      </w:tabs>
      <w:spacing w:after="120" w:line="300" w:lineRule="exact"/>
      <w:ind w:left="851" w:hanging="851"/>
      <w:outlineLvl w:val="1"/>
    </w:pPr>
    <w:rPr>
      <w:rFonts w:cstheme="minorHAnsi"/>
      <w:b/>
      <w:color w:val="5C2583"/>
      <w:sz w:val="24"/>
    </w:rPr>
  </w:style>
  <w:style w:type="paragraph" w:styleId="berschrift3">
    <w:name w:val="heading 3"/>
    <w:basedOn w:val="Standard"/>
    <w:next w:val="Standard"/>
    <w:link w:val="berschrift3Zchn"/>
    <w:uiPriority w:val="9"/>
    <w:unhideWhenUsed/>
    <w:qFormat/>
    <w:rsid w:val="00A02B62"/>
    <w:pPr>
      <w:numPr>
        <w:ilvl w:val="2"/>
        <w:numId w:val="4"/>
      </w:numPr>
      <w:spacing w:after="120"/>
      <w:ind w:left="851" w:hanging="851"/>
      <w:outlineLvl w:val="2"/>
    </w:pPr>
    <w:rPr>
      <w:rFonts w:cstheme="minorHAnsi"/>
      <w:color w:val="5C2583"/>
    </w:rPr>
  </w:style>
  <w:style w:type="paragraph" w:styleId="berschrift4">
    <w:name w:val="heading 4"/>
    <w:basedOn w:val="Standard"/>
    <w:next w:val="Standard"/>
    <w:link w:val="berschrift4Zchn"/>
    <w:uiPriority w:val="9"/>
    <w:unhideWhenUsed/>
    <w:qFormat/>
    <w:rsid w:val="00A02B62"/>
    <w:pPr>
      <w:numPr>
        <w:ilvl w:val="3"/>
        <w:numId w:val="4"/>
      </w:numPr>
      <w:spacing w:after="120"/>
      <w:ind w:left="851" w:hanging="851"/>
      <w:outlineLvl w:val="3"/>
    </w:pPr>
    <w:rPr>
      <w:color w:val="5C258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02B62"/>
    <w:pPr>
      <w:numPr>
        <w:numId w:val="41"/>
      </w:numPr>
      <w:contextualSpacing/>
    </w:pPr>
  </w:style>
  <w:style w:type="paragraph" w:styleId="StandardWeb">
    <w:name w:val="Normal (Web)"/>
    <w:basedOn w:val="Standard"/>
    <w:uiPriority w:val="99"/>
    <w:semiHidden/>
    <w:unhideWhenUsed/>
    <w:rsid w:val="00573D4D"/>
    <w:pPr>
      <w:spacing w:after="60" w:line="240" w:lineRule="auto"/>
    </w:pPr>
    <w:rPr>
      <w:rFonts w:ascii="Times New Roman" w:eastAsia="Times New Roman" w:hAnsi="Times New Roman" w:cs="Times New Roman"/>
      <w:sz w:val="24"/>
      <w:szCs w:val="20"/>
      <w:lang w:eastAsia="de-DE"/>
    </w:rPr>
  </w:style>
  <w:style w:type="character" w:styleId="Fett">
    <w:name w:val="Strong"/>
    <w:basedOn w:val="Absatz-Standardschriftart"/>
    <w:uiPriority w:val="22"/>
    <w:qFormat/>
    <w:rsid w:val="001A272C"/>
    <w:rPr>
      <w:b/>
      <w:bCs/>
    </w:rPr>
  </w:style>
  <w:style w:type="character" w:styleId="Hyperlink">
    <w:name w:val="Hyperlink"/>
    <w:basedOn w:val="Absatz-Standardschriftart"/>
    <w:uiPriority w:val="99"/>
    <w:unhideWhenUsed/>
    <w:rsid w:val="003616BC"/>
    <w:rPr>
      <w:color w:val="0070C0"/>
      <w:u w:val="single"/>
    </w:rPr>
  </w:style>
  <w:style w:type="paragraph" w:styleId="Kopfzeile">
    <w:name w:val="header"/>
    <w:basedOn w:val="Standard"/>
    <w:link w:val="KopfzeileZchn"/>
    <w:uiPriority w:val="99"/>
    <w:unhideWhenUsed/>
    <w:rsid w:val="0077319E"/>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7319E"/>
  </w:style>
  <w:style w:type="paragraph" w:styleId="Fuzeile">
    <w:name w:val="footer"/>
    <w:basedOn w:val="Standard"/>
    <w:link w:val="FuzeileZchn"/>
    <w:uiPriority w:val="99"/>
    <w:unhideWhenUsed/>
    <w:rsid w:val="00E446CC"/>
    <w:pPr>
      <w:tabs>
        <w:tab w:val="center" w:pos="4536"/>
        <w:tab w:val="right" w:pos="9072"/>
      </w:tabs>
      <w:spacing w:line="240" w:lineRule="auto"/>
      <w:jc w:val="center"/>
    </w:pPr>
    <w:rPr>
      <w:color w:val="000000" w:themeColor="text1"/>
      <w:sz w:val="20"/>
    </w:rPr>
  </w:style>
  <w:style w:type="character" w:customStyle="1" w:styleId="FuzeileZchn">
    <w:name w:val="Fußzeile Zchn"/>
    <w:basedOn w:val="Absatz-Standardschriftart"/>
    <w:link w:val="Fuzeile"/>
    <w:uiPriority w:val="99"/>
    <w:rsid w:val="00E446CC"/>
    <w:rPr>
      <w:color w:val="000000" w:themeColor="text1"/>
      <w:sz w:val="20"/>
    </w:rPr>
  </w:style>
  <w:style w:type="paragraph" w:customStyle="1" w:styleId="Listenabsatz1">
    <w:name w:val="Listenabsatz1"/>
    <w:basedOn w:val="Standard"/>
    <w:rsid w:val="00544960"/>
    <w:pPr>
      <w:suppressAutoHyphens/>
      <w:spacing w:line="254" w:lineRule="auto"/>
      <w:ind w:left="720"/>
    </w:pPr>
    <w:rPr>
      <w:rFonts w:ascii="Calibri" w:eastAsia="SimSun" w:hAnsi="Calibri" w:cs="Calibri"/>
      <w:lang w:eastAsia="ar-SA"/>
    </w:rPr>
  </w:style>
  <w:style w:type="paragraph" w:styleId="Sprechblasentext">
    <w:name w:val="Balloon Text"/>
    <w:basedOn w:val="Standard"/>
    <w:link w:val="SprechblasentextZchn"/>
    <w:uiPriority w:val="99"/>
    <w:semiHidden/>
    <w:unhideWhenUsed/>
    <w:rsid w:val="00CD03D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03D3"/>
    <w:rPr>
      <w:rFonts w:ascii="Segoe UI" w:hAnsi="Segoe UI" w:cs="Segoe UI"/>
      <w:sz w:val="18"/>
      <w:szCs w:val="18"/>
    </w:rPr>
  </w:style>
  <w:style w:type="character" w:styleId="Kommentarzeichen">
    <w:name w:val="annotation reference"/>
    <w:basedOn w:val="Absatz-Standardschriftart"/>
    <w:uiPriority w:val="99"/>
    <w:semiHidden/>
    <w:unhideWhenUsed/>
    <w:rsid w:val="006108B1"/>
    <w:rPr>
      <w:sz w:val="16"/>
      <w:szCs w:val="16"/>
    </w:rPr>
  </w:style>
  <w:style w:type="paragraph" w:styleId="Kommentartext">
    <w:name w:val="annotation text"/>
    <w:basedOn w:val="Standard"/>
    <w:link w:val="KommentartextZchn"/>
    <w:uiPriority w:val="99"/>
    <w:unhideWhenUsed/>
    <w:rsid w:val="006108B1"/>
    <w:pPr>
      <w:spacing w:line="240" w:lineRule="auto"/>
    </w:pPr>
    <w:rPr>
      <w:sz w:val="20"/>
      <w:szCs w:val="20"/>
    </w:rPr>
  </w:style>
  <w:style w:type="character" w:customStyle="1" w:styleId="KommentartextZchn">
    <w:name w:val="Kommentartext Zchn"/>
    <w:basedOn w:val="Absatz-Standardschriftart"/>
    <w:link w:val="Kommentartext"/>
    <w:uiPriority w:val="99"/>
    <w:rsid w:val="006108B1"/>
    <w:rPr>
      <w:sz w:val="20"/>
      <w:szCs w:val="20"/>
    </w:rPr>
  </w:style>
  <w:style w:type="paragraph" w:styleId="Kommentarthema">
    <w:name w:val="annotation subject"/>
    <w:basedOn w:val="Kommentartext"/>
    <w:next w:val="Kommentartext"/>
    <w:link w:val="KommentarthemaZchn"/>
    <w:uiPriority w:val="99"/>
    <w:semiHidden/>
    <w:unhideWhenUsed/>
    <w:rsid w:val="006108B1"/>
    <w:rPr>
      <w:b/>
      <w:bCs/>
    </w:rPr>
  </w:style>
  <w:style w:type="character" w:customStyle="1" w:styleId="KommentarthemaZchn">
    <w:name w:val="Kommentarthema Zchn"/>
    <w:basedOn w:val="KommentartextZchn"/>
    <w:link w:val="Kommentarthema"/>
    <w:uiPriority w:val="99"/>
    <w:semiHidden/>
    <w:rsid w:val="006108B1"/>
    <w:rPr>
      <w:b/>
      <w:bCs/>
      <w:sz w:val="20"/>
      <w:szCs w:val="20"/>
    </w:rPr>
  </w:style>
  <w:style w:type="paragraph" w:styleId="berarbeitung">
    <w:name w:val="Revision"/>
    <w:hidden/>
    <w:uiPriority w:val="99"/>
    <w:semiHidden/>
    <w:rsid w:val="007036A1"/>
    <w:pPr>
      <w:spacing w:after="0" w:line="240" w:lineRule="auto"/>
    </w:pPr>
  </w:style>
  <w:style w:type="table" w:styleId="Tabellenraster">
    <w:name w:val="Table Grid"/>
    <w:basedOn w:val="NormaleTabelle"/>
    <w:uiPriority w:val="39"/>
    <w:rsid w:val="00695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355081"/>
    <w:rPr>
      <w:rFonts w:cstheme="minorHAnsi"/>
      <w:b/>
      <w:color w:val="5C2583"/>
      <w:sz w:val="28"/>
    </w:rPr>
  </w:style>
  <w:style w:type="character" w:customStyle="1" w:styleId="berschrift2Zchn">
    <w:name w:val="Überschrift 2 Zchn"/>
    <w:basedOn w:val="Absatz-Standardschriftart"/>
    <w:link w:val="berschrift2"/>
    <w:uiPriority w:val="9"/>
    <w:rsid w:val="00355081"/>
    <w:rPr>
      <w:rFonts w:cstheme="minorHAnsi"/>
      <w:b/>
      <w:color w:val="5C2583"/>
      <w:sz w:val="24"/>
    </w:rPr>
  </w:style>
  <w:style w:type="character" w:customStyle="1" w:styleId="berschrift3Zchn">
    <w:name w:val="Überschrift 3 Zchn"/>
    <w:basedOn w:val="Absatz-Standardschriftart"/>
    <w:link w:val="berschrift3"/>
    <w:uiPriority w:val="9"/>
    <w:rsid w:val="00A02B62"/>
    <w:rPr>
      <w:rFonts w:cstheme="minorHAnsi"/>
      <w:color w:val="5C2583"/>
    </w:rPr>
  </w:style>
  <w:style w:type="character" w:customStyle="1" w:styleId="berschrift4Zchn">
    <w:name w:val="Überschrift 4 Zchn"/>
    <w:basedOn w:val="Absatz-Standardschriftart"/>
    <w:link w:val="berschrift4"/>
    <w:uiPriority w:val="9"/>
    <w:rsid w:val="00A02B62"/>
    <w:rPr>
      <w:color w:val="5C2583"/>
    </w:rPr>
  </w:style>
  <w:style w:type="paragraph" w:styleId="Verzeichnis1">
    <w:name w:val="toc 1"/>
    <w:basedOn w:val="Verzeichnis2"/>
    <w:next w:val="Standard"/>
    <w:autoRedefine/>
    <w:uiPriority w:val="39"/>
    <w:unhideWhenUsed/>
    <w:rsid w:val="00161AE8"/>
    <w:pPr>
      <w:spacing w:before="120" w:after="120"/>
    </w:pPr>
    <w:rPr>
      <w:b/>
      <w:sz w:val="24"/>
    </w:rPr>
  </w:style>
  <w:style w:type="paragraph" w:styleId="Verzeichnis2">
    <w:name w:val="toc 2"/>
    <w:basedOn w:val="Standard"/>
    <w:next w:val="Standard"/>
    <w:autoRedefine/>
    <w:uiPriority w:val="39"/>
    <w:unhideWhenUsed/>
    <w:rsid w:val="00161AE8"/>
    <w:pPr>
      <w:tabs>
        <w:tab w:val="left" w:pos="851"/>
        <w:tab w:val="right" w:leader="dot" w:pos="8987"/>
      </w:tabs>
      <w:spacing w:before="80" w:after="80"/>
      <w:ind w:hanging="851"/>
    </w:pPr>
    <w:rPr>
      <w:rFonts w:cstheme="minorHAnsi"/>
      <w:bCs/>
      <w:noProof/>
      <w:color w:val="7030A0"/>
    </w:rPr>
  </w:style>
  <w:style w:type="paragraph" w:styleId="Verzeichnis3">
    <w:name w:val="toc 3"/>
    <w:basedOn w:val="Standard"/>
    <w:next w:val="Standard"/>
    <w:autoRedefine/>
    <w:uiPriority w:val="39"/>
    <w:unhideWhenUsed/>
    <w:rsid w:val="00794FB7"/>
    <w:pPr>
      <w:tabs>
        <w:tab w:val="left" w:pos="1418"/>
        <w:tab w:val="right" w:leader="dot" w:pos="8987"/>
      </w:tabs>
      <w:ind w:left="2269" w:hanging="1418"/>
    </w:pPr>
    <w:rPr>
      <w:rFonts w:cstheme="minorHAnsi"/>
      <w:noProof/>
      <w:color w:val="7030A0"/>
      <w:sz w:val="18"/>
      <w:szCs w:val="20"/>
    </w:rPr>
  </w:style>
  <w:style w:type="table" w:styleId="Gitternetztabelle4Akzent1">
    <w:name w:val="Grid Table 4 Accent 1"/>
    <w:basedOn w:val="NormaleTabelle"/>
    <w:uiPriority w:val="49"/>
    <w:rsid w:val="00EA1DF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Kasten">
    <w:name w:val="Kasten"/>
    <w:basedOn w:val="Standard"/>
    <w:qFormat/>
    <w:rsid w:val="00EA1DF7"/>
    <w:pPr>
      <w:pBdr>
        <w:top w:val="single" w:sz="4" w:space="4" w:color="auto"/>
        <w:left w:val="single" w:sz="4" w:space="4" w:color="auto"/>
        <w:bottom w:val="single" w:sz="4" w:space="4" w:color="auto"/>
        <w:right w:val="single" w:sz="4" w:space="4" w:color="auto"/>
      </w:pBdr>
    </w:pPr>
    <w:rPr>
      <w:rFonts w:cstheme="minorHAnsi"/>
      <w:i/>
    </w:rPr>
  </w:style>
  <w:style w:type="table" w:styleId="Gitternetztabelle4Akzent3">
    <w:name w:val="Grid Table 4 Accent 3"/>
    <w:basedOn w:val="NormaleTabelle"/>
    <w:uiPriority w:val="49"/>
    <w:rsid w:val="00EA1DF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BesuchterLink">
    <w:name w:val="FollowedHyperlink"/>
    <w:basedOn w:val="Absatz-Standardschriftart"/>
    <w:uiPriority w:val="99"/>
    <w:semiHidden/>
    <w:unhideWhenUsed/>
    <w:rsid w:val="0080618E"/>
    <w:rPr>
      <w:color w:val="954F72" w:themeColor="followedHyperlink"/>
      <w:u w:val="single"/>
    </w:rPr>
  </w:style>
  <w:style w:type="paragraph" w:styleId="Verzeichnis4">
    <w:name w:val="toc 4"/>
    <w:basedOn w:val="Standard"/>
    <w:next w:val="Standard"/>
    <w:autoRedefine/>
    <w:uiPriority w:val="39"/>
    <w:unhideWhenUsed/>
    <w:rsid w:val="00A02B62"/>
    <w:pPr>
      <w:tabs>
        <w:tab w:val="left" w:pos="1418"/>
        <w:tab w:val="left" w:pos="2268"/>
        <w:tab w:val="right" w:leader="dot" w:pos="8987"/>
      </w:tabs>
      <w:spacing w:before="40" w:after="40"/>
      <w:ind w:left="3403" w:hanging="1985"/>
    </w:pPr>
    <w:rPr>
      <w:rFonts w:cstheme="minorHAnsi"/>
      <w:noProof/>
      <w:color w:val="5C2583"/>
      <w:sz w:val="18"/>
      <w:szCs w:val="20"/>
    </w:rPr>
  </w:style>
  <w:style w:type="paragraph" w:styleId="Verzeichnis5">
    <w:name w:val="toc 5"/>
    <w:basedOn w:val="Standard"/>
    <w:next w:val="Standard"/>
    <w:autoRedefine/>
    <w:uiPriority w:val="39"/>
    <w:unhideWhenUsed/>
    <w:rsid w:val="00326007"/>
    <w:pPr>
      <w:ind w:left="880"/>
    </w:pPr>
    <w:rPr>
      <w:rFonts w:cstheme="minorHAnsi"/>
      <w:sz w:val="20"/>
      <w:szCs w:val="20"/>
    </w:rPr>
  </w:style>
  <w:style w:type="paragraph" w:styleId="Verzeichnis6">
    <w:name w:val="toc 6"/>
    <w:basedOn w:val="Standard"/>
    <w:next w:val="Standard"/>
    <w:autoRedefine/>
    <w:uiPriority w:val="39"/>
    <w:unhideWhenUsed/>
    <w:rsid w:val="00326007"/>
    <w:pPr>
      <w:ind w:left="1100"/>
    </w:pPr>
    <w:rPr>
      <w:rFonts w:cstheme="minorHAnsi"/>
      <w:sz w:val="20"/>
      <w:szCs w:val="20"/>
    </w:rPr>
  </w:style>
  <w:style w:type="paragraph" w:styleId="Verzeichnis7">
    <w:name w:val="toc 7"/>
    <w:basedOn w:val="Standard"/>
    <w:next w:val="Standard"/>
    <w:autoRedefine/>
    <w:uiPriority w:val="39"/>
    <w:unhideWhenUsed/>
    <w:rsid w:val="00326007"/>
    <w:pPr>
      <w:ind w:left="1320"/>
    </w:pPr>
    <w:rPr>
      <w:rFonts w:cstheme="minorHAnsi"/>
      <w:sz w:val="20"/>
      <w:szCs w:val="20"/>
    </w:rPr>
  </w:style>
  <w:style w:type="paragraph" w:styleId="Verzeichnis8">
    <w:name w:val="toc 8"/>
    <w:basedOn w:val="Standard"/>
    <w:next w:val="Standard"/>
    <w:autoRedefine/>
    <w:uiPriority w:val="39"/>
    <w:unhideWhenUsed/>
    <w:rsid w:val="00326007"/>
    <w:pPr>
      <w:ind w:left="1540"/>
    </w:pPr>
    <w:rPr>
      <w:rFonts w:cstheme="minorHAnsi"/>
      <w:sz w:val="20"/>
      <w:szCs w:val="20"/>
    </w:rPr>
  </w:style>
  <w:style w:type="paragraph" w:styleId="Verzeichnis9">
    <w:name w:val="toc 9"/>
    <w:basedOn w:val="Standard"/>
    <w:next w:val="Standard"/>
    <w:autoRedefine/>
    <w:uiPriority w:val="39"/>
    <w:unhideWhenUsed/>
    <w:rsid w:val="00326007"/>
    <w:pPr>
      <w:ind w:left="1760"/>
    </w:pPr>
    <w:rPr>
      <w:rFonts w:cstheme="minorHAnsi"/>
      <w:sz w:val="20"/>
      <w:szCs w:val="20"/>
    </w:rPr>
  </w:style>
  <w:style w:type="numbering" w:customStyle="1" w:styleId="AktuelleListe1">
    <w:name w:val="Aktuelle Liste1"/>
    <w:uiPriority w:val="99"/>
    <w:rsid w:val="00A02B62"/>
    <w:pPr>
      <w:numPr>
        <w:numId w:val="45"/>
      </w:numPr>
    </w:pPr>
  </w:style>
  <w:style w:type="numbering" w:customStyle="1" w:styleId="AktuelleListe2">
    <w:name w:val="Aktuelle Liste2"/>
    <w:uiPriority w:val="99"/>
    <w:rsid w:val="00A02B62"/>
    <w:pPr>
      <w:numPr>
        <w:numId w:val="46"/>
      </w:numPr>
    </w:pPr>
  </w:style>
  <w:style w:type="numbering" w:customStyle="1" w:styleId="AktuelleListe3">
    <w:name w:val="Aktuelle Liste3"/>
    <w:uiPriority w:val="99"/>
    <w:rsid w:val="00A02B62"/>
    <w:pPr>
      <w:numPr>
        <w:numId w:val="47"/>
      </w:numPr>
    </w:pPr>
  </w:style>
  <w:style w:type="paragraph" w:styleId="KeinLeerraum">
    <w:name w:val="No Spacing"/>
    <w:link w:val="KeinLeerraumZchn"/>
    <w:uiPriority w:val="1"/>
    <w:qFormat/>
    <w:rsid w:val="00AB1C12"/>
    <w:pPr>
      <w:spacing w:after="0" w:line="240" w:lineRule="auto"/>
    </w:pPr>
    <w:rPr>
      <w:rFonts w:eastAsiaTheme="minorEastAsia"/>
      <w:lang w:val="en-US" w:eastAsia="zh-CN"/>
    </w:rPr>
  </w:style>
  <w:style w:type="character" w:customStyle="1" w:styleId="KeinLeerraumZchn">
    <w:name w:val="Kein Leerraum Zchn"/>
    <w:basedOn w:val="Absatz-Standardschriftart"/>
    <w:link w:val="KeinLeerraum"/>
    <w:uiPriority w:val="1"/>
    <w:rsid w:val="00AB1C12"/>
    <w:rPr>
      <w:rFonts w:eastAsiaTheme="minorEastAsia"/>
      <w:lang w:val="en-US" w:eastAsia="zh-CN"/>
    </w:rPr>
  </w:style>
  <w:style w:type="character" w:styleId="Seitenzahl">
    <w:name w:val="page number"/>
    <w:basedOn w:val="Absatz-Standardschriftart"/>
    <w:uiPriority w:val="99"/>
    <w:semiHidden/>
    <w:unhideWhenUsed/>
    <w:rsid w:val="00AB1C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9130">
      <w:bodyDiv w:val="1"/>
      <w:marLeft w:val="0"/>
      <w:marRight w:val="0"/>
      <w:marTop w:val="0"/>
      <w:marBottom w:val="0"/>
      <w:divBdr>
        <w:top w:val="none" w:sz="0" w:space="0" w:color="auto"/>
        <w:left w:val="none" w:sz="0" w:space="0" w:color="auto"/>
        <w:bottom w:val="none" w:sz="0" w:space="0" w:color="auto"/>
        <w:right w:val="none" w:sz="0" w:space="0" w:color="auto"/>
      </w:divBdr>
      <w:divsChild>
        <w:div w:id="1839225156">
          <w:marLeft w:val="360"/>
          <w:marRight w:val="0"/>
          <w:marTop w:val="200"/>
          <w:marBottom w:val="0"/>
          <w:divBdr>
            <w:top w:val="none" w:sz="0" w:space="0" w:color="auto"/>
            <w:left w:val="none" w:sz="0" w:space="0" w:color="auto"/>
            <w:bottom w:val="none" w:sz="0" w:space="0" w:color="auto"/>
            <w:right w:val="none" w:sz="0" w:space="0" w:color="auto"/>
          </w:divBdr>
        </w:div>
        <w:div w:id="953247076">
          <w:marLeft w:val="360"/>
          <w:marRight w:val="0"/>
          <w:marTop w:val="200"/>
          <w:marBottom w:val="0"/>
          <w:divBdr>
            <w:top w:val="none" w:sz="0" w:space="0" w:color="auto"/>
            <w:left w:val="none" w:sz="0" w:space="0" w:color="auto"/>
            <w:bottom w:val="none" w:sz="0" w:space="0" w:color="auto"/>
            <w:right w:val="none" w:sz="0" w:space="0" w:color="auto"/>
          </w:divBdr>
        </w:div>
        <w:div w:id="550767508">
          <w:marLeft w:val="360"/>
          <w:marRight w:val="0"/>
          <w:marTop w:val="200"/>
          <w:marBottom w:val="0"/>
          <w:divBdr>
            <w:top w:val="none" w:sz="0" w:space="0" w:color="auto"/>
            <w:left w:val="none" w:sz="0" w:space="0" w:color="auto"/>
            <w:bottom w:val="none" w:sz="0" w:space="0" w:color="auto"/>
            <w:right w:val="none" w:sz="0" w:space="0" w:color="auto"/>
          </w:divBdr>
        </w:div>
        <w:div w:id="911232878">
          <w:marLeft w:val="360"/>
          <w:marRight w:val="0"/>
          <w:marTop w:val="200"/>
          <w:marBottom w:val="0"/>
          <w:divBdr>
            <w:top w:val="none" w:sz="0" w:space="0" w:color="auto"/>
            <w:left w:val="none" w:sz="0" w:space="0" w:color="auto"/>
            <w:bottom w:val="none" w:sz="0" w:space="0" w:color="auto"/>
            <w:right w:val="none" w:sz="0" w:space="0" w:color="auto"/>
          </w:divBdr>
        </w:div>
        <w:div w:id="1207642852">
          <w:marLeft w:val="360"/>
          <w:marRight w:val="0"/>
          <w:marTop w:val="200"/>
          <w:marBottom w:val="0"/>
          <w:divBdr>
            <w:top w:val="none" w:sz="0" w:space="0" w:color="auto"/>
            <w:left w:val="none" w:sz="0" w:space="0" w:color="auto"/>
            <w:bottom w:val="none" w:sz="0" w:space="0" w:color="auto"/>
            <w:right w:val="none" w:sz="0" w:space="0" w:color="auto"/>
          </w:divBdr>
        </w:div>
        <w:div w:id="2093238739">
          <w:marLeft w:val="360"/>
          <w:marRight w:val="0"/>
          <w:marTop w:val="200"/>
          <w:marBottom w:val="0"/>
          <w:divBdr>
            <w:top w:val="none" w:sz="0" w:space="0" w:color="auto"/>
            <w:left w:val="none" w:sz="0" w:space="0" w:color="auto"/>
            <w:bottom w:val="none" w:sz="0" w:space="0" w:color="auto"/>
            <w:right w:val="none" w:sz="0" w:space="0" w:color="auto"/>
          </w:divBdr>
        </w:div>
        <w:div w:id="60835832">
          <w:marLeft w:val="360"/>
          <w:marRight w:val="0"/>
          <w:marTop w:val="200"/>
          <w:marBottom w:val="0"/>
          <w:divBdr>
            <w:top w:val="none" w:sz="0" w:space="0" w:color="auto"/>
            <w:left w:val="none" w:sz="0" w:space="0" w:color="auto"/>
            <w:bottom w:val="none" w:sz="0" w:space="0" w:color="auto"/>
            <w:right w:val="none" w:sz="0" w:space="0" w:color="auto"/>
          </w:divBdr>
        </w:div>
      </w:divsChild>
    </w:div>
    <w:div w:id="168297919">
      <w:bodyDiv w:val="1"/>
      <w:marLeft w:val="0"/>
      <w:marRight w:val="0"/>
      <w:marTop w:val="0"/>
      <w:marBottom w:val="0"/>
      <w:divBdr>
        <w:top w:val="none" w:sz="0" w:space="0" w:color="auto"/>
        <w:left w:val="none" w:sz="0" w:space="0" w:color="auto"/>
        <w:bottom w:val="none" w:sz="0" w:space="0" w:color="auto"/>
        <w:right w:val="none" w:sz="0" w:space="0" w:color="auto"/>
      </w:divBdr>
    </w:div>
    <w:div w:id="269165743">
      <w:bodyDiv w:val="1"/>
      <w:marLeft w:val="0"/>
      <w:marRight w:val="0"/>
      <w:marTop w:val="0"/>
      <w:marBottom w:val="0"/>
      <w:divBdr>
        <w:top w:val="none" w:sz="0" w:space="0" w:color="auto"/>
        <w:left w:val="none" w:sz="0" w:space="0" w:color="auto"/>
        <w:bottom w:val="none" w:sz="0" w:space="0" w:color="auto"/>
        <w:right w:val="none" w:sz="0" w:space="0" w:color="auto"/>
      </w:divBdr>
    </w:div>
    <w:div w:id="351882241">
      <w:bodyDiv w:val="1"/>
      <w:marLeft w:val="0"/>
      <w:marRight w:val="0"/>
      <w:marTop w:val="0"/>
      <w:marBottom w:val="0"/>
      <w:divBdr>
        <w:top w:val="none" w:sz="0" w:space="0" w:color="auto"/>
        <w:left w:val="none" w:sz="0" w:space="0" w:color="auto"/>
        <w:bottom w:val="none" w:sz="0" w:space="0" w:color="auto"/>
        <w:right w:val="none" w:sz="0" w:space="0" w:color="auto"/>
      </w:divBdr>
    </w:div>
    <w:div w:id="563219050">
      <w:bodyDiv w:val="1"/>
      <w:marLeft w:val="0"/>
      <w:marRight w:val="0"/>
      <w:marTop w:val="0"/>
      <w:marBottom w:val="0"/>
      <w:divBdr>
        <w:top w:val="none" w:sz="0" w:space="0" w:color="auto"/>
        <w:left w:val="none" w:sz="0" w:space="0" w:color="auto"/>
        <w:bottom w:val="none" w:sz="0" w:space="0" w:color="auto"/>
        <w:right w:val="none" w:sz="0" w:space="0" w:color="auto"/>
      </w:divBdr>
    </w:div>
    <w:div w:id="869682171">
      <w:bodyDiv w:val="1"/>
      <w:marLeft w:val="0"/>
      <w:marRight w:val="0"/>
      <w:marTop w:val="0"/>
      <w:marBottom w:val="0"/>
      <w:divBdr>
        <w:top w:val="none" w:sz="0" w:space="0" w:color="auto"/>
        <w:left w:val="none" w:sz="0" w:space="0" w:color="auto"/>
        <w:bottom w:val="none" w:sz="0" w:space="0" w:color="auto"/>
        <w:right w:val="none" w:sz="0" w:space="0" w:color="auto"/>
      </w:divBdr>
      <w:divsChild>
        <w:div w:id="1111432787">
          <w:marLeft w:val="547"/>
          <w:marRight w:val="0"/>
          <w:marTop w:val="0"/>
          <w:marBottom w:val="0"/>
          <w:divBdr>
            <w:top w:val="none" w:sz="0" w:space="0" w:color="auto"/>
            <w:left w:val="none" w:sz="0" w:space="0" w:color="auto"/>
            <w:bottom w:val="none" w:sz="0" w:space="0" w:color="auto"/>
            <w:right w:val="none" w:sz="0" w:space="0" w:color="auto"/>
          </w:divBdr>
        </w:div>
        <w:div w:id="1629552913">
          <w:marLeft w:val="547"/>
          <w:marRight w:val="0"/>
          <w:marTop w:val="0"/>
          <w:marBottom w:val="0"/>
          <w:divBdr>
            <w:top w:val="none" w:sz="0" w:space="0" w:color="auto"/>
            <w:left w:val="none" w:sz="0" w:space="0" w:color="auto"/>
            <w:bottom w:val="none" w:sz="0" w:space="0" w:color="auto"/>
            <w:right w:val="none" w:sz="0" w:space="0" w:color="auto"/>
          </w:divBdr>
        </w:div>
        <w:div w:id="729042174">
          <w:marLeft w:val="547"/>
          <w:marRight w:val="0"/>
          <w:marTop w:val="0"/>
          <w:marBottom w:val="0"/>
          <w:divBdr>
            <w:top w:val="none" w:sz="0" w:space="0" w:color="auto"/>
            <w:left w:val="none" w:sz="0" w:space="0" w:color="auto"/>
            <w:bottom w:val="none" w:sz="0" w:space="0" w:color="auto"/>
            <w:right w:val="none" w:sz="0" w:space="0" w:color="auto"/>
          </w:divBdr>
        </w:div>
        <w:div w:id="51732391">
          <w:marLeft w:val="547"/>
          <w:marRight w:val="0"/>
          <w:marTop w:val="0"/>
          <w:marBottom w:val="0"/>
          <w:divBdr>
            <w:top w:val="none" w:sz="0" w:space="0" w:color="auto"/>
            <w:left w:val="none" w:sz="0" w:space="0" w:color="auto"/>
            <w:bottom w:val="none" w:sz="0" w:space="0" w:color="auto"/>
            <w:right w:val="none" w:sz="0" w:space="0" w:color="auto"/>
          </w:divBdr>
        </w:div>
        <w:div w:id="83689803">
          <w:marLeft w:val="547"/>
          <w:marRight w:val="0"/>
          <w:marTop w:val="0"/>
          <w:marBottom w:val="0"/>
          <w:divBdr>
            <w:top w:val="none" w:sz="0" w:space="0" w:color="auto"/>
            <w:left w:val="none" w:sz="0" w:space="0" w:color="auto"/>
            <w:bottom w:val="none" w:sz="0" w:space="0" w:color="auto"/>
            <w:right w:val="none" w:sz="0" w:space="0" w:color="auto"/>
          </w:divBdr>
        </w:div>
      </w:divsChild>
    </w:div>
    <w:div w:id="972979516">
      <w:bodyDiv w:val="1"/>
      <w:marLeft w:val="0"/>
      <w:marRight w:val="0"/>
      <w:marTop w:val="0"/>
      <w:marBottom w:val="0"/>
      <w:divBdr>
        <w:top w:val="none" w:sz="0" w:space="0" w:color="auto"/>
        <w:left w:val="none" w:sz="0" w:space="0" w:color="auto"/>
        <w:bottom w:val="none" w:sz="0" w:space="0" w:color="auto"/>
        <w:right w:val="none" w:sz="0" w:space="0" w:color="auto"/>
      </w:divBdr>
    </w:div>
    <w:div w:id="1195969179">
      <w:bodyDiv w:val="1"/>
      <w:marLeft w:val="0"/>
      <w:marRight w:val="0"/>
      <w:marTop w:val="0"/>
      <w:marBottom w:val="0"/>
      <w:divBdr>
        <w:top w:val="none" w:sz="0" w:space="0" w:color="auto"/>
        <w:left w:val="none" w:sz="0" w:space="0" w:color="auto"/>
        <w:bottom w:val="none" w:sz="0" w:space="0" w:color="auto"/>
        <w:right w:val="none" w:sz="0" w:space="0" w:color="auto"/>
      </w:divBdr>
      <w:divsChild>
        <w:div w:id="346102364">
          <w:marLeft w:val="360"/>
          <w:marRight w:val="0"/>
          <w:marTop w:val="200"/>
          <w:marBottom w:val="0"/>
          <w:divBdr>
            <w:top w:val="none" w:sz="0" w:space="0" w:color="auto"/>
            <w:left w:val="none" w:sz="0" w:space="0" w:color="auto"/>
            <w:bottom w:val="none" w:sz="0" w:space="0" w:color="auto"/>
            <w:right w:val="none" w:sz="0" w:space="0" w:color="auto"/>
          </w:divBdr>
        </w:div>
        <w:div w:id="2085058356">
          <w:marLeft w:val="360"/>
          <w:marRight w:val="0"/>
          <w:marTop w:val="200"/>
          <w:marBottom w:val="0"/>
          <w:divBdr>
            <w:top w:val="none" w:sz="0" w:space="0" w:color="auto"/>
            <w:left w:val="none" w:sz="0" w:space="0" w:color="auto"/>
            <w:bottom w:val="none" w:sz="0" w:space="0" w:color="auto"/>
            <w:right w:val="none" w:sz="0" w:space="0" w:color="auto"/>
          </w:divBdr>
        </w:div>
        <w:div w:id="1378046923">
          <w:marLeft w:val="360"/>
          <w:marRight w:val="0"/>
          <w:marTop w:val="200"/>
          <w:marBottom w:val="0"/>
          <w:divBdr>
            <w:top w:val="none" w:sz="0" w:space="0" w:color="auto"/>
            <w:left w:val="none" w:sz="0" w:space="0" w:color="auto"/>
            <w:bottom w:val="none" w:sz="0" w:space="0" w:color="auto"/>
            <w:right w:val="none" w:sz="0" w:space="0" w:color="auto"/>
          </w:divBdr>
        </w:div>
        <w:div w:id="1502505748">
          <w:marLeft w:val="360"/>
          <w:marRight w:val="0"/>
          <w:marTop w:val="200"/>
          <w:marBottom w:val="0"/>
          <w:divBdr>
            <w:top w:val="none" w:sz="0" w:space="0" w:color="auto"/>
            <w:left w:val="none" w:sz="0" w:space="0" w:color="auto"/>
            <w:bottom w:val="none" w:sz="0" w:space="0" w:color="auto"/>
            <w:right w:val="none" w:sz="0" w:space="0" w:color="auto"/>
          </w:divBdr>
        </w:div>
        <w:div w:id="31929814">
          <w:marLeft w:val="360"/>
          <w:marRight w:val="0"/>
          <w:marTop w:val="200"/>
          <w:marBottom w:val="0"/>
          <w:divBdr>
            <w:top w:val="none" w:sz="0" w:space="0" w:color="auto"/>
            <w:left w:val="none" w:sz="0" w:space="0" w:color="auto"/>
            <w:bottom w:val="none" w:sz="0" w:space="0" w:color="auto"/>
            <w:right w:val="none" w:sz="0" w:space="0" w:color="auto"/>
          </w:divBdr>
        </w:div>
        <w:div w:id="1347362947">
          <w:marLeft w:val="360"/>
          <w:marRight w:val="0"/>
          <w:marTop w:val="200"/>
          <w:marBottom w:val="0"/>
          <w:divBdr>
            <w:top w:val="none" w:sz="0" w:space="0" w:color="auto"/>
            <w:left w:val="none" w:sz="0" w:space="0" w:color="auto"/>
            <w:bottom w:val="none" w:sz="0" w:space="0" w:color="auto"/>
            <w:right w:val="none" w:sz="0" w:space="0" w:color="auto"/>
          </w:divBdr>
        </w:div>
        <w:div w:id="530606126">
          <w:marLeft w:val="360"/>
          <w:marRight w:val="0"/>
          <w:marTop w:val="200"/>
          <w:marBottom w:val="0"/>
          <w:divBdr>
            <w:top w:val="none" w:sz="0" w:space="0" w:color="auto"/>
            <w:left w:val="none" w:sz="0" w:space="0" w:color="auto"/>
            <w:bottom w:val="none" w:sz="0" w:space="0" w:color="auto"/>
            <w:right w:val="none" w:sz="0" w:space="0" w:color="auto"/>
          </w:divBdr>
        </w:div>
      </w:divsChild>
    </w:div>
    <w:div w:id="1304849119">
      <w:bodyDiv w:val="1"/>
      <w:marLeft w:val="0"/>
      <w:marRight w:val="0"/>
      <w:marTop w:val="0"/>
      <w:marBottom w:val="0"/>
      <w:divBdr>
        <w:top w:val="none" w:sz="0" w:space="0" w:color="auto"/>
        <w:left w:val="none" w:sz="0" w:space="0" w:color="auto"/>
        <w:bottom w:val="none" w:sz="0" w:space="0" w:color="auto"/>
        <w:right w:val="none" w:sz="0" w:space="0" w:color="auto"/>
      </w:divBdr>
      <w:divsChild>
        <w:div w:id="332220202">
          <w:marLeft w:val="360"/>
          <w:marRight w:val="0"/>
          <w:marTop w:val="200"/>
          <w:marBottom w:val="0"/>
          <w:divBdr>
            <w:top w:val="none" w:sz="0" w:space="0" w:color="auto"/>
            <w:left w:val="none" w:sz="0" w:space="0" w:color="auto"/>
            <w:bottom w:val="none" w:sz="0" w:space="0" w:color="auto"/>
            <w:right w:val="none" w:sz="0" w:space="0" w:color="auto"/>
          </w:divBdr>
        </w:div>
        <w:div w:id="972448589">
          <w:marLeft w:val="360"/>
          <w:marRight w:val="0"/>
          <w:marTop w:val="200"/>
          <w:marBottom w:val="0"/>
          <w:divBdr>
            <w:top w:val="none" w:sz="0" w:space="0" w:color="auto"/>
            <w:left w:val="none" w:sz="0" w:space="0" w:color="auto"/>
            <w:bottom w:val="none" w:sz="0" w:space="0" w:color="auto"/>
            <w:right w:val="none" w:sz="0" w:space="0" w:color="auto"/>
          </w:divBdr>
        </w:div>
        <w:div w:id="526715817">
          <w:marLeft w:val="360"/>
          <w:marRight w:val="0"/>
          <w:marTop w:val="200"/>
          <w:marBottom w:val="0"/>
          <w:divBdr>
            <w:top w:val="none" w:sz="0" w:space="0" w:color="auto"/>
            <w:left w:val="none" w:sz="0" w:space="0" w:color="auto"/>
            <w:bottom w:val="none" w:sz="0" w:space="0" w:color="auto"/>
            <w:right w:val="none" w:sz="0" w:space="0" w:color="auto"/>
          </w:divBdr>
        </w:div>
        <w:div w:id="1319186648">
          <w:marLeft w:val="360"/>
          <w:marRight w:val="0"/>
          <w:marTop w:val="200"/>
          <w:marBottom w:val="0"/>
          <w:divBdr>
            <w:top w:val="none" w:sz="0" w:space="0" w:color="auto"/>
            <w:left w:val="none" w:sz="0" w:space="0" w:color="auto"/>
            <w:bottom w:val="none" w:sz="0" w:space="0" w:color="auto"/>
            <w:right w:val="none" w:sz="0" w:space="0" w:color="auto"/>
          </w:divBdr>
        </w:div>
        <w:div w:id="1472794558">
          <w:marLeft w:val="360"/>
          <w:marRight w:val="0"/>
          <w:marTop w:val="200"/>
          <w:marBottom w:val="0"/>
          <w:divBdr>
            <w:top w:val="none" w:sz="0" w:space="0" w:color="auto"/>
            <w:left w:val="none" w:sz="0" w:space="0" w:color="auto"/>
            <w:bottom w:val="none" w:sz="0" w:space="0" w:color="auto"/>
            <w:right w:val="none" w:sz="0" w:space="0" w:color="auto"/>
          </w:divBdr>
        </w:div>
        <w:div w:id="1433162102">
          <w:marLeft w:val="360"/>
          <w:marRight w:val="0"/>
          <w:marTop w:val="200"/>
          <w:marBottom w:val="0"/>
          <w:divBdr>
            <w:top w:val="none" w:sz="0" w:space="0" w:color="auto"/>
            <w:left w:val="none" w:sz="0" w:space="0" w:color="auto"/>
            <w:bottom w:val="none" w:sz="0" w:space="0" w:color="auto"/>
            <w:right w:val="none" w:sz="0" w:space="0" w:color="auto"/>
          </w:divBdr>
        </w:div>
        <w:div w:id="1960523959">
          <w:marLeft w:val="360"/>
          <w:marRight w:val="0"/>
          <w:marTop w:val="200"/>
          <w:marBottom w:val="0"/>
          <w:divBdr>
            <w:top w:val="none" w:sz="0" w:space="0" w:color="auto"/>
            <w:left w:val="none" w:sz="0" w:space="0" w:color="auto"/>
            <w:bottom w:val="none" w:sz="0" w:space="0" w:color="auto"/>
            <w:right w:val="none" w:sz="0" w:space="0" w:color="auto"/>
          </w:divBdr>
        </w:div>
      </w:divsChild>
    </w:div>
    <w:div w:id="1361667528">
      <w:bodyDiv w:val="1"/>
      <w:marLeft w:val="0"/>
      <w:marRight w:val="0"/>
      <w:marTop w:val="0"/>
      <w:marBottom w:val="0"/>
      <w:divBdr>
        <w:top w:val="none" w:sz="0" w:space="0" w:color="auto"/>
        <w:left w:val="none" w:sz="0" w:space="0" w:color="auto"/>
        <w:bottom w:val="none" w:sz="0" w:space="0" w:color="auto"/>
        <w:right w:val="none" w:sz="0" w:space="0" w:color="auto"/>
      </w:divBdr>
    </w:div>
    <w:div w:id="1426029318">
      <w:bodyDiv w:val="1"/>
      <w:marLeft w:val="0"/>
      <w:marRight w:val="0"/>
      <w:marTop w:val="0"/>
      <w:marBottom w:val="0"/>
      <w:divBdr>
        <w:top w:val="none" w:sz="0" w:space="0" w:color="auto"/>
        <w:left w:val="none" w:sz="0" w:space="0" w:color="auto"/>
        <w:bottom w:val="none" w:sz="0" w:space="0" w:color="auto"/>
        <w:right w:val="none" w:sz="0" w:space="0" w:color="auto"/>
      </w:divBdr>
    </w:div>
    <w:div w:id="1502039648">
      <w:bodyDiv w:val="1"/>
      <w:marLeft w:val="0"/>
      <w:marRight w:val="0"/>
      <w:marTop w:val="0"/>
      <w:marBottom w:val="0"/>
      <w:divBdr>
        <w:top w:val="none" w:sz="0" w:space="0" w:color="auto"/>
        <w:left w:val="none" w:sz="0" w:space="0" w:color="auto"/>
        <w:bottom w:val="none" w:sz="0" w:space="0" w:color="auto"/>
        <w:right w:val="none" w:sz="0" w:space="0" w:color="auto"/>
      </w:divBdr>
    </w:div>
    <w:div w:id="1805349295">
      <w:bodyDiv w:val="1"/>
      <w:marLeft w:val="0"/>
      <w:marRight w:val="0"/>
      <w:marTop w:val="0"/>
      <w:marBottom w:val="0"/>
      <w:divBdr>
        <w:top w:val="none" w:sz="0" w:space="0" w:color="auto"/>
        <w:left w:val="none" w:sz="0" w:space="0" w:color="auto"/>
        <w:bottom w:val="none" w:sz="0" w:space="0" w:color="auto"/>
        <w:right w:val="none" w:sz="0" w:space="0" w:color="auto"/>
      </w:divBdr>
    </w:div>
    <w:div w:id="1823427128">
      <w:bodyDiv w:val="1"/>
      <w:marLeft w:val="0"/>
      <w:marRight w:val="0"/>
      <w:marTop w:val="0"/>
      <w:marBottom w:val="0"/>
      <w:divBdr>
        <w:top w:val="none" w:sz="0" w:space="0" w:color="auto"/>
        <w:left w:val="none" w:sz="0" w:space="0" w:color="auto"/>
        <w:bottom w:val="none" w:sz="0" w:space="0" w:color="auto"/>
        <w:right w:val="none" w:sz="0" w:space="0" w:color="auto"/>
      </w:divBdr>
    </w:div>
    <w:div w:id="1884639100">
      <w:bodyDiv w:val="1"/>
      <w:marLeft w:val="0"/>
      <w:marRight w:val="0"/>
      <w:marTop w:val="0"/>
      <w:marBottom w:val="0"/>
      <w:divBdr>
        <w:top w:val="none" w:sz="0" w:space="0" w:color="auto"/>
        <w:left w:val="none" w:sz="0" w:space="0" w:color="auto"/>
        <w:bottom w:val="none" w:sz="0" w:space="0" w:color="auto"/>
        <w:right w:val="none" w:sz="0" w:space="0" w:color="auto"/>
      </w:divBdr>
    </w:div>
    <w:div w:id="205280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kita.zentrumbildung-ekhn.de/veranstaltungen/events/detail/ag-maennliche-fachkraefte-in-den-kindertagesstaetten-der-ekhn-20/"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file:////Volumes/Lacie_Tine/DW%20Frankfurt/Gewaltschutzkonzept/eps/Titel_Gewaltschutzkonzept.png" TargetMode="External"/><Relationship Id="rId14"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AC5EC-1D3F-41EF-A803-C6FA02B40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10251</Words>
  <Characters>64587</Characters>
  <Application>Microsoft Office Word</Application>
  <DocSecurity>4</DocSecurity>
  <Lines>538</Lines>
  <Paragraphs>149</Paragraphs>
  <ScaleCrop>false</ScaleCrop>
  <HeadingPairs>
    <vt:vector size="2" baseType="variant">
      <vt:variant>
        <vt:lpstr>Titel</vt:lpstr>
      </vt:variant>
      <vt:variant>
        <vt:i4>1</vt:i4>
      </vt:variant>
    </vt:vector>
  </HeadingPairs>
  <TitlesOfParts>
    <vt:vector size="1" baseType="lpstr">
      <vt:lpstr/>
    </vt:vector>
  </TitlesOfParts>
  <Company>Mct</Company>
  <LinksUpToDate>false</LinksUpToDate>
  <CharactersWithSpaces>74689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Yvonne Willecke</cp:lastModifiedBy>
  <cp:revision>2</cp:revision>
  <cp:lastPrinted>2024-01-22T06:34:00Z</cp:lastPrinted>
  <dcterms:created xsi:type="dcterms:W3CDTF">2024-02-19T06:33:00Z</dcterms:created>
  <dcterms:modified xsi:type="dcterms:W3CDTF">2024-02-19T06:33:00Z</dcterms:modified>
</cp:coreProperties>
</file>